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ED2FC" w14:textId="01D637CE" w:rsidR="00F67887" w:rsidRPr="003F3C6D" w:rsidRDefault="00972B01" w:rsidP="003F3C6D">
      <w:pPr>
        <w:ind w:left="720"/>
        <w:jc w:val="center"/>
        <w:rPr>
          <w:b/>
          <w:bCs/>
          <w:u w:val="single"/>
        </w:rPr>
      </w:pPr>
      <w:r w:rsidRPr="00B75C72">
        <w:rPr>
          <w:b/>
          <w:bCs/>
          <w:u w:val="single"/>
        </w:rPr>
        <w:t xml:space="preserve">ITEM NO. </w:t>
      </w:r>
      <w:r w:rsidR="002F2296">
        <w:rPr>
          <w:b/>
          <w:bCs/>
          <w:u w:val="single"/>
        </w:rPr>
        <w:t>14</w:t>
      </w:r>
    </w:p>
    <w:p w14:paraId="461B6C21" w14:textId="77777777" w:rsidR="00972B01" w:rsidRPr="00290349" w:rsidRDefault="00972B01" w:rsidP="00AA7F55">
      <w:pPr>
        <w:ind w:left="720"/>
        <w:rPr>
          <w:szCs w:val="24"/>
        </w:rPr>
      </w:pPr>
    </w:p>
    <w:p w14:paraId="25100C1A" w14:textId="77777777" w:rsidR="00496D4A" w:rsidRPr="00CC0ACF" w:rsidRDefault="005C2B1A" w:rsidP="00CC0ACF">
      <w:pPr>
        <w:ind w:left="720"/>
        <w:jc w:val="center"/>
        <w:rPr>
          <w:b/>
          <w:bCs/>
        </w:rPr>
      </w:pPr>
      <w:r w:rsidRPr="00CC0ACF">
        <w:rPr>
          <w:b/>
          <w:bCs/>
        </w:rPr>
        <w:t>OPERATIONS &amp; MAINTENANCE COMMITTEE AGENDA</w:t>
      </w:r>
    </w:p>
    <w:p w14:paraId="73ACFA50" w14:textId="77777777" w:rsidR="00496D4A" w:rsidRPr="003316AA" w:rsidRDefault="00496D4A" w:rsidP="00AA7F55">
      <w:pPr>
        <w:ind w:left="720"/>
        <w:jc w:val="center"/>
        <w:rPr>
          <w:sz w:val="20"/>
        </w:rPr>
      </w:pPr>
    </w:p>
    <w:p w14:paraId="4E0BCA18" w14:textId="783BF3CE" w:rsidR="00496D4A" w:rsidRPr="00290349" w:rsidRDefault="00D3520F" w:rsidP="00AA7F55">
      <w:pPr>
        <w:pStyle w:val="BodyText"/>
        <w:ind w:left="720"/>
        <w:jc w:val="center"/>
        <w:rPr>
          <w:rFonts w:cs="Arial"/>
          <w:szCs w:val="24"/>
        </w:rPr>
      </w:pPr>
      <w:r>
        <w:rPr>
          <w:rFonts w:cs="Arial"/>
          <w:szCs w:val="24"/>
        </w:rPr>
        <w:t>Monday</w:t>
      </w:r>
      <w:r w:rsidR="00603F87" w:rsidRPr="00290349">
        <w:rPr>
          <w:rFonts w:cs="Arial"/>
          <w:szCs w:val="24"/>
        </w:rPr>
        <w:t xml:space="preserve">, </w:t>
      </w:r>
      <w:r w:rsidR="003316AA">
        <w:rPr>
          <w:rFonts w:cs="Arial"/>
          <w:szCs w:val="24"/>
        </w:rPr>
        <w:t>April</w:t>
      </w:r>
      <w:r w:rsidR="0045688A" w:rsidRPr="00290349">
        <w:rPr>
          <w:rFonts w:cs="Arial"/>
          <w:szCs w:val="24"/>
        </w:rPr>
        <w:t xml:space="preserve"> </w:t>
      </w:r>
      <w:r w:rsidR="00810CA6" w:rsidRPr="001D0104">
        <w:rPr>
          <w:rFonts w:cs="Arial"/>
          <w:szCs w:val="24"/>
        </w:rPr>
        <w:t>1</w:t>
      </w:r>
      <w:r w:rsidR="003316AA">
        <w:rPr>
          <w:rFonts w:cs="Arial"/>
          <w:szCs w:val="24"/>
        </w:rPr>
        <w:t>7</w:t>
      </w:r>
      <w:r w:rsidR="00B04E43" w:rsidRPr="00290349">
        <w:rPr>
          <w:rFonts w:cs="Arial"/>
          <w:szCs w:val="24"/>
        </w:rPr>
        <w:t>, 202</w:t>
      </w:r>
      <w:r w:rsidR="00B55447">
        <w:rPr>
          <w:rFonts w:cs="Arial"/>
          <w:szCs w:val="24"/>
        </w:rPr>
        <w:t>3</w:t>
      </w:r>
    </w:p>
    <w:p w14:paraId="3554DE73" w14:textId="77777777" w:rsidR="00496D4A" w:rsidRPr="003316AA" w:rsidRDefault="00496D4A" w:rsidP="00AA7F55">
      <w:pPr>
        <w:pStyle w:val="BodyText"/>
        <w:ind w:left="720"/>
        <w:jc w:val="center"/>
        <w:rPr>
          <w:b w:val="0"/>
          <w:sz w:val="20"/>
        </w:rPr>
      </w:pPr>
    </w:p>
    <w:p w14:paraId="13E6B28E" w14:textId="3EFD7D47" w:rsidR="00496D4A" w:rsidRPr="00290349" w:rsidRDefault="00720121" w:rsidP="00AA7F55">
      <w:pPr>
        <w:pStyle w:val="BodyText"/>
        <w:ind w:left="720"/>
        <w:jc w:val="center"/>
        <w:rPr>
          <w:szCs w:val="24"/>
        </w:rPr>
      </w:pPr>
      <w:r>
        <w:rPr>
          <w:szCs w:val="24"/>
        </w:rPr>
        <w:t>4</w:t>
      </w:r>
      <w:r w:rsidR="005C2B1A" w:rsidRPr="00290349">
        <w:rPr>
          <w:szCs w:val="24"/>
        </w:rPr>
        <w:t>:</w:t>
      </w:r>
      <w:r w:rsidR="006268B7">
        <w:rPr>
          <w:szCs w:val="24"/>
        </w:rPr>
        <w:t>0</w:t>
      </w:r>
      <w:r w:rsidR="005C2B1A" w:rsidRPr="00290349">
        <w:rPr>
          <w:szCs w:val="24"/>
        </w:rPr>
        <w:t xml:space="preserve">0 </w:t>
      </w:r>
      <w:r>
        <w:rPr>
          <w:szCs w:val="24"/>
        </w:rPr>
        <w:t>P</w:t>
      </w:r>
      <w:r w:rsidR="005C2B1A" w:rsidRPr="00290349">
        <w:rPr>
          <w:szCs w:val="24"/>
        </w:rPr>
        <w:t>.M.</w:t>
      </w:r>
    </w:p>
    <w:p w14:paraId="145C9DB9" w14:textId="77777777" w:rsidR="00496D4A" w:rsidRPr="003316AA" w:rsidRDefault="00496D4A" w:rsidP="00AA7F55">
      <w:pPr>
        <w:ind w:left="720"/>
        <w:jc w:val="center"/>
        <w:rPr>
          <w:sz w:val="20"/>
        </w:rPr>
      </w:pPr>
    </w:p>
    <w:p w14:paraId="65C680F9" w14:textId="03AD8778" w:rsidR="006E51AD" w:rsidRPr="00290349" w:rsidRDefault="00D22712" w:rsidP="00AA7F55">
      <w:pPr>
        <w:ind w:left="720"/>
        <w:jc w:val="center"/>
        <w:rPr>
          <w:b/>
          <w:szCs w:val="24"/>
        </w:rPr>
      </w:pPr>
      <w:r w:rsidRPr="00290349">
        <w:rPr>
          <w:b/>
          <w:szCs w:val="24"/>
        </w:rPr>
        <w:t>East Bay Dischargers Authority</w:t>
      </w:r>
    </w:p>
    <w:p w14:paraId="63FC1660" w14:textId="3D18EAB4" w:rsidR="006E51AD" w:rsidRPr="00290349" w:rsidRDefault="006E51AD" w:rsidP="00AA7F55">
      <w:pPr>
        <w:ind w:left="720"/>
        <w:jc w:val="center"/>
        <w:rPr>
          <w:b/>
          <w:szCs w:val="24"/>
        </w:rPr>
      </w:pPr>
      <w:r w:rsidRPr="00290349">
        <w:rPr>
          <w:b/>
          <w:szCs w:val="24"/>
        </w:rPr>
        <w:t>265</w:t>
      </w:r>
      <w:r w:rsidR="00D22712" w:rsidRPr="00290349">
        <w:rPr>
          <w:b/>
          <w:szCs w:val="24"/>
        </w:rPr>
        <w:t>1</w:t>
      </w:r>
      <w:r w:rsidRPr="00290349">
        <w:rPr>
          <w:b/>
          <w:szCs w:val="24"/>
        </w:rPr>
        <w:t xml:space="preserve"> Grant Avenue</w:t>
      </w:r>
      <w:r w:rsidR="000E5BAD" w:rsidRPr="00290349">
        <w:rPr>
          <w:b/>
          <w:szCs w:val="24"/>
        </w:rPr>
        <w:t xml:space="preserve">, </w:t>
      </w:r>
      <w:r w:rsidRPr="00290349">
        <w:rPr>
          <w:b/>
          <w:szCs w:val="24"/>
        </w:rPr>
        <w:t>San Lorenzo, CA  94580</w:t>
      </w:r>
    </w:p>
    <w:p w14:paraId="26CE0EC0" w14:textId="141CB9A0" w:rsidR="00496D4A" w:rsidRPr="003316AA" w:rsidRDefault="00496D4A" w:rsidP="00AA7F55">
      <w:pPr>
        <w:ind w:left="720"/>
        <w:jc w:val="center"/>
        <w:rPr>
          <w:color w:val="000000" w:themeColor="text1"/>
          <w:sz w:val="20"/>
        </w:rPr>
      </w:pPr>
    </w:p>
    <w:p w14:paraId="6A58FF91" w14:textId="659A1349" w:rsidR="00A830BA" w:rsidRPr="00290349" w:rsidRDefault="00B8250A" w:rsidP="00AA7F55">
      <w:pPr>
        <w:ind w:left="720"/>
        <w:jc w:val="center"/>
        <w:rPr>
          <w:b/>
          <w:color w:val="000000" w:themeColor="text1"/>
          <w:szCs w:val="24"/>
        </w:rPr>
      </w:pPr>
      <w:r w:rsidRPr="00290349">
        <w:rPr>
          <w:b/>
          <w:color w:val="000000" w:themeColor="text1"/>
          <w:szCs w:val="24"/>
        </w:rPr>
        <w:t>Committee Members:</w:t>
      </w:r>
      <w:r w:rsidR="00A830BA" w:rsidRPr="00290349">
        <w:rPr>
          <w:b/>
          <w:color w:val="000000" w:themeColor="text1"/>
          <w:szCs w:val="24"/>
        </w:rPr>
        <w:t xml:space="preserve"> </w:t>
      </w:r>
      <w:r w:rsidR="00F93CB7">
        <w:rPr>
          <w:b/>
          <w:color w:val="000000" w:themeColor="text1"/>
          <w:szCs w:val="24"/>
        </w:rPr>
        <w:t>Johnson</w:t>
      </w:r>
      <w:r w:rsidR="00603F87" w:rsidRPr="00290349">
        <w:rPr>
          <w:b/>
          <w:color w:val="000000" w:themeColor="text1"/>
          <w:szCs w:val="24"/>
        </w:rPr>
        <w:t xml:space="preserve"> (Chair); </w:t>
      </w:r>
      <w:r w:rsidR="00BA1E37">
        <w:rPr>
          <w:b/>
          <w:color w:val="000000" w:themeColor="text1"/>
          <w:szCs w:val="24"/>
        </w:rPr>
        <w:t>A</w:t>
      </w:r>
      <w:r w:rsidR="00D94CFE">
        <w:rPr>
          <w:b/>
          <w:color w:val="000000" w:themeColor="text1"/>
          <w:szCs w:val="24"/>
        </w:rPr>
        <w:t>z</w:t>
      </w:r>
      <w:r w:rsidR="00BA1E37">
        <w:rPr>
          <w:b/>
          <w:color w:val="000000" w:themeColor="text1"/>
          <w:szCs w:val="24"/>
        </w:rPr>
        <w:t>evedo</w:t>
      </w:r>
    </w:p>
    <w:p w14:paraId="26125DEA" w14:textId="77777777" w:rsidR="00B8250A" w:rsidRPr="003316AA" w:rsidRDefault="00B8250A" w:rsidP="00AA7F55">
      <w:pPr>
        <w:ind w:left="720"/>
        <w:jc w:val="center"/>
        <w:rPr>
          <w:color w:val="000000" w:themeColor="text1"/>
          <w:sz w:val="20"/>
        </w:rPr>
      </w:pPr>
    </w:p>
    <w:p w14:paraId="3E02ACCF" w14:textId="073CD2E5" w:rsidR="00D80A88" w:rsidRDefault="005C2B1A" w:rsidP="007C1A51">
      <w:pPr>
        <w:pStyle w:val="Heading1"/>
        <w:ind w:left="720"/>
      </w:pPr>
      <w:r w:rsidRPr="00290349">
        <w:t>OM1.</w:t>
      </w:r>
      <w:r w:rsidRPr="00290349">
        <w:tab/>
      </w:r>
      <w:r w:rsidRPr="007C1A51">
        <w:rPr>
          <w:caps w:val="0"/>
        </w:rPr>
        <w:t>Call to Order</w:t>
      </w:r>
      <w:r w:rsidRPr="00290349">
        <w:t xml:space="preserve"> </w:t>
      </w:r>
    </w:p>
    <w:p w14:paraId="43735C3B" w14:textId="77777777" w:rsidR="007C1A51" w:rsidRPr="00B302A4" w:rsidRDefault="007C1A51" w:rsidP="007C1A51">
      <w:pPr>
        <w:rPr>
          <w:sz w:val="20"/>
        </w:rPr>
      </w:pPr>
    </w:p>
    <w:p w14:paraId="73D5CA09" w14:textId="3BA61063" w:rsidR="00496D4A" w:rsidRDefault="005C2B1A" w:rsidP="007C1A51">
      <w:pPr>
        <w:pStyle w:val="Heading1"/>
        <w:ind w:left="720"/>
        <w:rPr>
          <w:caps w:val="0"/>
        </w:rPr>
      </w:pPr>
      <w:r w:rsidRPr="00290349">
        <w:t>OM2.</w:t>
      </w:r>
      <w:r w:rsidRPr="00290349">
        <w:tab/>
      </w:r>
      <w:r w:rsidRPr="007C1A51">
        <w:rPr>
          <w:caps w:val="0"/>
        </w:rPr>
        <w:t>Roll Call</w:t>
      </w:r>
    </w:p>
    <w:p w14:paraId="6CCF6E58" w14:textId="77777777" w:rsidR="007C1A51" w:rsidRPr="00B302A4" w:rsidRDefault="007C1A51" w:rsidP="007C1A51">
      <w:pPr>
        <w:rPr>
          <w:sz w:val="20"/>
        </w:rPr>
      </w:pPr>
    </w:p>
    <w:p w14:paraId="0D557C0E" w14:textId="6CC911A3" w:rsidR="00496D4A" w:rsidRDefault="005C2B1A" w:rsidP="007C1A51">
      <w:pPr>
        <w:pStyle w:val="Heading1"/>
        <w:ind w:left="720"/>
        <w:rPr>
          <w:caps w:val="0"/>
        </w:rPr>
      </w:pPr>
      <w:r w:rsidRPr="00290349">
        <w:t>OM3.</w:t>
      </w:r>
      <w:r w:rsidRPr="00290349">
        <w:tab/>
      </w:r>
      <w:r w:rsidRPr="007C1A51">
        <w:rPr>
          <w:caps w:val="0"/>
        </w:rPr>
        <w:t>Public Forum</w:t>
      </w:r>
    </w:p>
    <w:p w14:paraId="78B69B2A" w14:textId="77777777" w:rsidR="007C1A51" w:rsidRPr="00B302A4" w:rsidRDefault="007C1A51" w:rsidP="007C1A51">
      <w:pPr>
        <w:rPr>
          <w:sz w:val="20"/>
        </w:rPr>
      </w:pPr>
    </w:p>
    <w:p w14:paraId="2384E141" w14:textId="58C792EC" w:rsidR="00496D4A" w:rsidRDefault="005C2B1A" w:rsidP="007C1A51">
      <w:pPr>
        <w:pStyle w:val="Heading1"/>
        <w:ind w:left="720"/>
      </w:pPr>
      <w:r>
        <w:t>OM4.</w:t>
      </w:r>
      <w:r>
        <w:tab/>
      </w:r>
      <w:r w:rsidRPr="007C1A51">
        <w:rPr>
          <w:caps w:val="0"/>
        </w:rPr>
        <w:t xml:space="preserve">EBDA </w:t>
      </w:r>
      <w:r w:rsidR="006308E7" w:rsidRPr="007C1A51">
        <w:rPr>
          <w:caps w:val="0"/>
        </w:rPr>
        <w:t xml:space="preserve">Permit </w:t>
      </w:r>
      <w:r w:rsidR="00FB511A" w:rsidRPr="007C1A51">
        <w:rPr>
          <w:caps w:val="0"/>
        </w:rPr>
        <w:t>Compliance</w:t>
      </w:r>
    </w:p>
    <w:p w14:paraId="285CE141" w14:textId="46DF31AC" w:rsidR="00496D4A" w:rsidRDefault="005C2B1A" w:rsidP="00B302A4">
      <w:pPr>
        <w:ind w:left="720" w:firstLine="720"/>
        <w:rPr>
          <w:sz w:val="20"/>
        </w:rPr>
      </w:pPr>
      <w:r w:rsidRPr="00AE3DF3">
        <w:rPr>
          <w:sz w:val="20"/>
        </w:rPr>
        <w:t>(The Committee will be updated on EBDA’s NPDES</w:t>
      </w:r>
      <w:r w:rsidR="003C5D7B">
        <w:rPr>
          <w:sz w:val="20"/>
        </w:rPr>
        <w:t xml:space="preserve"> compliance</w:t>
      </w:r>
      <w:r w:rsidRPr="00AE3DF3">
        <w:rPr>
          <w:sz w:val="20"/>
        </w:rPr>
        <w:t>.)</w:t>
      </w:r>
    </w:p>
    <w:p w14:paraId="7B8178B6" w14:textId="77777777" w:rsidR="00B302A4" w:rsidRPr="00B302A4" w:rsidRDefault="00B302A4" w:rsidP="00B302A4">
      <w:pPr>
        <w:ind w:left="720" w:firstLine="720"/>
        <w:rPr>
          <w:sz w:val="20"/>
        </w:rPr>
      </w:pPr>
    </w:p>
    <w:p w14:paraId="0E3A4DF0" w14:textId="3664E712" w:rsidR="00496D4A" w:rsidRPr="001F1923" w:rsidRDefault="005C2B1A" w:rsidP="007C1A51">
      <w:pPr>
        <w:pStyle w:val="Heading1"/>
        <w:ind w:left="720"/>
      </w:pPr>
      <w:r>
        <w:t>OM</w:t>
      </w:r>
      <w:r w:rsidR="00B423B7">
        <w:t>5</w:t>
      </w:r>
      <w:r>
        <w:t>.</w:t>
      </w:r>
      <w:r>
        <w:tab/>
      </w:r>
      <w:r w:rsidRPr="007C1A51">
        <w:rPr>
          <w:caps w:val="0"/>
        </w:rPr>
        <w:t>Status Report</w:t>
      </w:r>
    </w:p>
    <w:p w14:paraId="622EB5EC" w14:textId="7687466E" w:rsidR="001805E6" w:rsidRDefault="005C2B1A" w:rsidP="00B302A4">
      <w:pPr>
        <w:ind w:left="720" w:firstLine="720"/>
        <w:rPr>
          <w:sz w:val="20"/>
        </w:rPr>
      </w:pPr>
      <w:r w:rsidRPr="00AE3DF3">
        <w:rPr>
          <w:sz w:val="20"/>
        </w:rPr>
        <w:t>(The Committee will be updated on EBDA’s O&amp;M activities.)</w:t>
      </w:r>
    </w:p>
    <w:p w14:paraId="3EA5D58F" w14:textId="77777777" w:rsidR="00B302A4" w:rsidRDefault="00B302A4" w:rsidP="00B302A4">
      <w:pPr>
        <w:ind w:left="720" w:firstLine="720"/>
        <w:rPr>
          <w:sz w:val="20"/>
        </w:rPr>
      </w:pPr>
    </w:p>
    <w:p w14:paraId="2190328B" w14:textId="153A0FB9" w:rsidR="000F6B5D" w:rsidRDefault="0048282B" w:rsidP="007C1A51">
      <w:pPr>
        <w:pStyle w:val="Heading1"/>
        <w:ind w:left="720"/>
      </w:pPr>
      <w:r>
        <w:t>OM</w:t>
      </w:r>
      <w:r w:rsidR="009E6669">
        <w:t>6</w:t>
      </w:r>
      <w:r w:rsidR="001A36A5">
        <w:t>.</w:t>
      </w:r>
      <w:r w:rsidR="00C02BF1">
        <w:tab/>
      </w:r>
      <w:r w:rsidR="00D837F5" w:rsidRPr="00D66443">
        <w:rPr>
          <w:caps w:val="0"/>
        </w:rPr>
        <w:t>Adjournment</w:t>
      </w:r>
    </w:p>
    <w:p w14:paraId="47DC8835" w14:textId="77777777" w:rsidR="007C1A51" w:rsidRPr="00B302A4" w:rsidRDefault="007C1A51" w:rsidP="007C1A51">
      <w:pPr>
        <w:rPr>
          <w:sz w:val="20"/>
        </w:rPr>
      </w:pPr>
    </w:p>
    <w:p w14:paraId="4A769F11" w14:textId="057CD29A" w:rsidR="003D52AB" w:rsidRPr="00AC5DE8" w:rsidRDefault="003D52AB" w:rsidP="00D90118">
      <w:pPr>
        <w:ind w:left="720"/>
        <w:rPr>
          <w:rFonts w:cs="Arial"/>
          <w:sz w:val="20"/>
        </w:rPr>
      </w:pPr>
      <w:r w:rsidRPr="00AC5DE8">
        <w:rPr>
          <w:rFonts w:cs="Arial"/>
          <w:sz w:val="20"/>
        </w:rPr>
        <w:t>Any member of the public may address the Commission at the commencement of the meeting on any matter within the jurisdiction of the Commission. This should not relate to any item on the agenda. It is the policy of the Authority that each person addressing the Commission limit their presentation to three minutes. Non-English speakers using a translator will have a time limit of six minutes. Any member of the public desiring to provide comments to the Commission on an agenda item should do so at the time the item is considered. It is the policy of the Authority that oral comments be limited to three minutes per individual or ten minutes for an organization. Speaker's cards will be available in the Boardroom and are to be completed prior to speaking.</w:t>
      </w:r>
    </w:p>
    <w:p w14:paraId="43C13933" w14:textId="77777777" w:rsidR="003D52AB" w:rsidRPr="00AC5DE8" w:rsidRDefault="003D52AB" w:rsidP="003D52AB">
      <w:pPr>
        <w:pStyle w:val="BodyTextIndent"/>
        <w:rPr>
          <w:rFonts w:cs="Arial"/>
          <w:sz w:val="20"/>
        </w:rPr>
      </w:pPr>
    </w:p>
    <w:p w14:paraId="66BC3430" w14:textId="4EF42D89" w:rsidR="003D52AB" w:rsidRPr="00AC5DE8" w:rsidRDefault="003D52AB" w:rsidP="003D52AB">
      <w:pPr>
        <w:pStyle w:val="BodyTextIndent"/>
        <w:rPr>
          <w:rFonts w:cs="Arial"/>
          <w:bCs/>
          <w:sz w:val="20"/>
        </w:rPr>
      </w:pPr>
      <w:r w:rsidRPr="00AC5DE8">
        <w:rPr>
          <w:rFonts w:cs="Arial"/>
          <w:bCs/>
          <w:sz w:val="20"/>
        </w:rPr>
        <w:t xml:space="preserve">In compliance with the Americans with Disabilities Act of 1990, if you need special assistance to participate in an Authority meeting, or you need a copy of the agenda, or the agenda packet, in an appropriate alternative format, contact </w:t>
      </w:r>
      <w:r w:rsidR="002E1692">
        <w:rPr>
          <w:rFonts w:cs="Arial"/>
          <w:bCs/>
          <w:sz w:val="20"/>
        </w:rPr>
        <w:t xml:space="preserve">Juanita Villasenor at </w:t>
      </w:r>
      <w:hyperlink r:id="rId8" w:history="1">
        <w:r w:rsidR="002E1692" w:rsidRPr="00BE5B4A">
          <w:rPr>
            <w:rStyle w:val="Hyperlink"/>
            <w:rFonts w:cs="Arial"/>
            <w:bCs/>
            <w:sz w:val="20"/>
          </w:rPr>
          <w:t>juanita@ebda.org</w:t>
        </w:r>
      </w:hyperlink>
      <w:r w:rsidR="002E1692">
        <w:rPr>
          <w:rFonts w:cs="Arial"/>
          <w:bCs/>
          <w:sz w:val="20"/>
        </w:rPr>
        <w:t xml:space="preserve"> or </w:t>
      </w:r>
      <w:r w:rsidRPr="00AC5DE8">
        <w:rPr>
          <w:rFonts w:cs="Arial"/>
          <w:bCs/>
          <w:sz w:val="20"/>
        </w:rPr>
        <w:t>(510) 278-5910</w:t>
      </w:r>
      <w:r w:rsidR="002E1692">
        <w:rPr>
          <w:rFonts w:cs="Arial"/>
          <w:bCs/>
          <w:sz w:val="20"/>
        </w:rPr>
        <w:t xml:space="preserve">. Notification of at least </w:t>
      </w:r>
      <w:r w:rsidRPr="00AC5DE8">
        <w:rPr>
          <w:rFonts w:cs="Arial"/>
          <w:bCs/>
          <w:sz w:val="20"/>
        </w:rPr>
        <w:t>48 hours prior to the meeting or time when services are needed will assist the Authority staff in assuring that reasonable arrangements can be made to provide accessibility to the meeting or service.</w:t>
      </w:r>
    </w:p>
    <w:p w14:paraId="5D2B0D65" w14:textId="77777777" w:rsidR="003D52AB" w:rsidRPr="00AC5DE8" w:rsidRDefault="003D52AB" w:rsidP="003D52AB">
      <w:pPr>
        <w:pStyle w:val="BodyTextIndent"/>
        <w:rPr>
          <w:rFonts w:cs="Arial"/>
          <w:bCs/>
          <w:sz w:val="20"/>
        </w:rPr>
      </w:pPr>
    </w:p>
    <w:p w14:paraId="57ADD47A" w14:textId="5C7D64A8" w:rsidR="003D52AB" w:rsidRDefault="003D52AB" w:rsidP="003D52AB">
      <w:pPr>
        <w:pStyle w:val="BodyTextIndent"/>
        <w:rPr>
          <w:rFonts w:cs="Arial"/>
          <w:sz w:val="20"/>
        </w:rPr>
      </w:pPr>
      <w:r w:rsidRPr="00AC5DE8">
        <w:rPr>
          <w:rFonts w:cs="Arial"/>
          <w:sz w:val="20"/>
        </w:rPr>
        <w:t>In compliance with SB 343</w:t>
      </w:r>
      <w:r w:rsidR="009F20FB">
        <w:rPr>
          <w:rFonts w:cs="Arial"/>
          <w:sz w:val="20"/>
        </w:rPr>
        <w:t>,</w:t>
      </w:r>
      <w:r w:rsidRPr="00AC5DE8">
        <w:rPr>
          <w:rFonts w:cs="Arial"/>
          <w:sz w:val="20"/>
        </w:rPr>
        <w:t xml:space="preserve"> related writings of open session items are available for public inspection at East Bay Dischargers Authority, 2651 Grant Avenue, San Lorenzo, CA  94580.  For your convenience, agenda items are posted on the East Bay Dischargers Authority website located at </w:t>
      </w:r>
      <w:hyperlink r:id="rId9" w:history="1">
        <w:r w:rsidR="003A3985" w:rsidRPr="00AC5DE8">
          <w:rPr>
            <w:rStyle w:val="Hyperlink"/>
            <w:rFonts w:cs="Arial"/>
            <w:sz w:val="20"/>
          </w:rPr>
          <w:t>http://www.ebda.org</w:t>
        </w:r>
      </w:hyperlink>
      <w:r w:rsidRPr="00AC5DE8">
        <w:rPr>
          <w:rFonts w:cs="Arial"/>
          <w:sz w:val="20"/>
        </w:rPr>
        <w:t>.</w:t>
      </w:r>
    </w:p>
    <w:p w14:paraId="02442749" w14:textId="77777777" w:rsidR="00B302A4" w:rsidRPr="00AC5DE8" w:rsidRDefault="00B302A4" w:rsidP="003D52AB">
      <w:pPr>
        <w:pStyle w:val="BodyTextIndent"/>
        <w:rPr>
          <w:rFonts w:cs="Arial"/>
          <w:sz w:val="20"/>
        </w:rPr>
      </w:pPr>
    </w:p>
    <w:tbl>
      <w:tblPr>
        <w:tblW w:w="936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692CE0" w14:paraId="213399AC" w14:textId="77777777" w:rsidTr="00D45A3A">
        <w:trPr>
          <w:trHeight w:val="1052"/>
        </w:trPr>
        <w:tc>
          <w:tcPr>
            <w:tcW w:w="9360" w:type="dxa"/>
            <w:shd w:val="clear" w:color="auto" w:fill="auto"/>
            <w:vAlign w:val="center"/>
          </w:tcPr>
          <w:p w14:paraId="23CD702B" w14:textId="7056286C" w:rsidR="00692CE0" w:rsidRDefault="00FE1550" w:rsidP="0010752E">
            <w:pPr>
              <w:ind w:left="720" w:right="720"/>
              <w:jc w:val="center"/>
              <w:rPr>
                <w:rFonts w:cs="Arial"/>
                <w:b/>
                <w:color w:val="000000"/>
                <w:szCs w:val="24"/>
              </w:rPr>
            </w:pPr>
            <w:r>
              <w:rPr>
                <w:rFonts w:cs="Arial"/>
                <w:b/>
                <w:color w:val="000000"/>
                <w:szCs w:val="24"/>
              </w:rPr>
              <w:t>N</w:t>
            </w:r>
            <w:r w:rsidR="00692CE0">
              <w:rPr>
                <w:rFonts w:cs="Arial"/>
                <w:b/>
                <w:color w:val="000000"/>
                <w:szCs w:val="24"/>
              </w:rPr>
              <w:t xml:space="preserve">ext </w:t>
            </w:r>
            <w:r>
              <w:rPr>
                <w:rFonts w:cs="Arial"/>
                <w:b/>
                <w:color w:val="000000"/>
                <w:szCs w:val="24"/>
              </w:rPr>
              <w:t xml:space="preserve">Scheduled </w:t>
            </w:r>
            <w:r w:rsidR="00692CE0">
              <w:rPr>
                <w:rFonts w:cs="Arial"/>
                <w:b/>
                <w:color w:val="000000"/>
                <w:szCs w:val="24"/>
              </w:rPr>
              <w:t>O</w:t>
            </w:r>
            <w:r>
              <w:rPr>
                <w:rFonts w:cs="Arial"/>
                <w:b/>
                <w:color w:val="000000"/>
                <w:szCs w:val="24"/>
              </w:rPr>
              <w:t xml:space="preserve">perations and </w:t>
            </w:r>
            <w:r w:rsidR="00692CE0">
              <w:rPr>
                <w:rFonts w:cs="Arial"/>
                <w:b/>
                <w:color w:val="000000"/>
                <w:szCs w:val="24"/>
              </w:rPr>
              <w:t>M</w:t>
            </w:r>
            <w:r>
              <w:rPr>
                <w:rFonts w:cs="Arial"/>
                <w:b/>
                <w:color w:val="000000"/>
                <w:szCs w:val="24"/>
              </w:rPr>
              <w:t xml:space="preserve">aintenance </w:t>
            </w:r>
            <w:r w:rsidR="00692CE0">
              <w:rPr>
                <w:rFonts w:cs="Arial"/>
                <w:b/>
                <w:color w:val="000000"/>
                <w:szCs w:val="24"/>
              </w:rPr>
              <w:t>Committee</w:t>
            </w:r>
            <w:r>
              <w:rPr>
                <w:rFonts w:cs="Arial"/>
                <w:b/>
                <w:color w:val="000000"/>
                <w:szCs w:val="24"/>
              </w:rPr>
              <w:t>:</w:t>
            </w:r>
          </w:p>
          <w:p w14:paraId="1B54D9C8" w14:textId="5BAFECCC" w:rsidR="00D45A3A" w:rsidRPr="00D45A3A" w:rsidRDefault="009E64A9" w:rsidP="00B55447">
            <w:pPr>
              <w:ind w:left="720" w:right="720"/>
              <w:jc w:val="center"/>
              <w:rPr>
                <w:b/>
              </w:rPr>
            </w:pPr>
            <w:r w:rsidRPr="009617D3">
              <w:rPr>
                <w:rFonts w:cs="Arial"/>
                <w:b/>
                <w:szCs w:val="24"/>
              </w:rPr>
              <w:t>Monday</w:t>
            </w:r>
            <w:r w:rsidR="00692CE0" w:rsidRPr="00C1694F">
              <w:rPr>
                <w:rFonts w:cs="Arial"/>
                <w:b/>
                <w:szCs w:val="24"/>
              </w:rPr>
              <w:t xml:space="preserve">, </w:t>
            </w:r>
            <w:r w:rsidR="003316AA">
              <w:rPr>
                <w:rFonts w:cs="Arial"/>
                <w:b/>
                <w:szCs w:val="24"/>
              </w:rPr>
              <w:t>May</w:t>
            </w:r>
            <w:r w:rsidR="002E1692" w:rsidRPr="00C1694F">
              <w:rPr>
                <w:rFonts w:cs="Arial"/>
                <w:b/>
                <w:szCs w:val="24"/>
              </w:rPr>
              <w:t xml:space="preserve"> </w:t>
            </w:r>
            <w:r w:rsidR="00166EA9" w:rsidRPr="00C1694F">
              <w:rPr>
                <w:rFonts w:cs="Arial"/>
                <w:b/>
                <w:szCs w:val="24"/>
              </w:rPr>
              <w:t>1</w:t>
            </w:r>
            <w:r w:rsidR="003316AA">
              <w:rPr>
                <w:rFonts w:cs="Arial"/>
                <w:b/>
                <w:szCs w:val="24"/>
              </w:rPr>
              <w:t>5</w:t>
            </w:r>
            <w:r w:rsidR="009E588F" w:rsidRPr="00C1694F">
              <w:rPr>
                <w:rFonts w:cs="Arial"/>
                <w:b/>
                <w:szCs w:val="24"/>
              </w:rPr>
              <w:t>,</w:t>
            </w:r>
            <w:r w:rsidR="009E588F" w:rsidRPr="009617D3">
              <w:rPr>
                <w:rFonts w:cs="Arial"/>
                <w:b/>
                <w:szCs w:val="24"/>
              </w:rPr>
              <w:t xml:space="preserve"> 202</w:t>
            </w:r>
            <w:r w:rsidR="006268B7">
              <w:rPr>
                <w:rFonts w:cs="Arial"/>
                <w:b/>
                <w:szCs w:val="24"/>
              </w:rPr>
              <w:t>3</w:t>
            </w:r>
            <w:r w:rsidR="003D52AB" w:rsidRPr="009617D3">
              <w:rPr>
                <w:rFonts w:cs="Arial"/>
                <w:b/>
                <w:szCs w:val="24"/>
              </w:rPr>
              <w:t>,</w:t>
            </w:r>
            <w:r w:rsidR="00401D6D" w:rsidRPr="009617D3">
              <w:rPr>
                <w:rFonts w:cs="Arial"/>
                <w:b/>
                <w:szCs w:val="24"/>
              </w:rPr>
              <w:t xml:space="preserve"> at </w:t>
            </w:r>
            <w:r w:rsidR="00217269">
              <w:rPr>
                <w:rFonts w:cs="Arial"/>
                <w:b/>
                <w:szCs w:val="24"/>
              </w:rPr>
              <w:t>4</w:t>
            </w:r>
            <w:r w:rsidR="00692CE0" w:rsidRPr="009617D3">
              <w:rPr>
                <w:rFonts w:cs="Arial"/>
                <w:b/>
                <w:szCs w:val="24"/>
              </w:rPr>
              <w:t xml:space="preserve">:00 </w:t>
            </w:r>
            <w:r w:rsidR="00217269">
              <w:rPr>
                <w:rFonts w:cs="Arial"/>
                <w:b/>
                <w:szCs w:val="24"/>
              </w:rPr>
              <w:t>p</w:t>
            </w:r>
            <w:r w:rsidR="00692CE0" w:rsidRPr="009617D3">
              <w:rPr>
                <w:rFonts w:cs="Arial"/>
                <w:b/>
                <w:szCs w:val="24"/>
              </w:rPr>
              <w:t>.m</w:t>
            </w:r>
            <w:r w:rsidR="00692CE0" w:rsidRPr="00047180">
              <w:rPr>
                <w:rFonts w:cs="Arial"/>
                <w:b/>
                <w:szCs w:val="24"/>
              </w:rPr>
              <w:t>.</w:t>
            </w:r>
          </w:p>
        </w:tc>
      </w:tr>
    </w:tbl>
    <w:p w14:paraId="7F34EE02" w14:textId="77777777" w:rsidR="00692CE0" w:rsidRDefault="00692CE0" w:rsidP="00B02FFE">
      <w:pPr>
        <w:tabs>
          <w:tab w:val="left" w:pos="9360"/>
        </w:tabs>
        <w:rPr>
          <w:b/>
          <w:bCs/>
        </w:rPr>
        <w:sectPr w:rsidR="00692CE0" w:rsidSect="00433E5E">
          <w:headerReference w:type="default" r:id="rId10"/>
          <w:footerReference w:type="default" r:id="rId11"/>
          <w:headerReference w:type="first" r:id="rId12"/>
          <w:endnotePr>
            <w:numFmt w:val="decimal"/>
          </w:endnotePr>
          <w:pgSz w:w="12240" w:h="15840" w:code="1"/>
          <w:pgMar w:top="1440" w:right="1440" w:bottom="720" w:left="720" w:header="720" w:footer="720" w:gutter="0"/>
          <w:pgNumType w:start="1"/>
          <w:cols w:space="720"/>
          <w:noEndnote/>
          <w:titlePg/>
          <w:docGrid w:linePitch="326"/>
        </w:sectPr>
      </w:pPr>
    </w:p>
    <w:p w14:paraId="4100C5FF" w14:textId="5E0E77C0" w:rsidR="00496D4A" w:rsidRPr="00190882" w:rsidRDefault="00190882" w:rsidP="0027250E">
      <w:pPr>
        <w:pStyle w:val="Heading1"/>
      </w:pPr>
      <w:bookmarkStart w:id="0" w:name="_ITEM_NO._OM4"/>
      <w:bookmarkEnd w:id="0"/>
      <w:r w:rsidRPr="00190882">
        <w:lastRenderedPageBreak/>
        <w:t xml:space="preserve">Item No. </w:t>
      </w:r>
      <w:r w:rsidR="005C2B1A" w:rsidRPr="00190882">
        <w:rPr>
          <w:u w:val="single"/>
        </w:rPr>
        <w:t>OM4</w:t>
      </w:r>
      <w:r w:rsidR="005C2B1A" w:rsidRPr="00190882">
        <w:t xml:space="preserve"> EBDA </w:t>
      </w:r>
      <w:r w:rsidR="006308E7" w:rsidRPr="00190882">
        <w:t>P</w:t>
      </w:r>
      <w:r w:rsidR="003D2851" w:rsidRPr="00190882">
        <w:t>ermit Compliance</w:t>
      </w:r>
    </w:p>
    <w:p w14:paraId="7DD0AEE0" w14:textId="77777777" w:rsidR="007D6849" w:rsidRPr="00A82041" w:rsidRDefault="007D6849" w:rsidP="00A82041">
      <w:pPr>
        <w:ind w:left="187" w:right="101" w:firstLine="274"/>
        <w:rPr>
          <w:bCs/>
          <w:spacing w:val="-1"/>
        </w:rPr>
      </w:pPr>
    </w:p>
    <w:p w14:paraId="246D5AD7" w14:textId="0330AFB0" w:rsidR="00ED4A12" w:rsidRDefault="00ED4A12" w:rsidP="00A82041">
      <w:pPr>
        <w:ind w:left="187" w:right="101" w:firstLine="274"/>
        <w:rPr>
          <w:rFonts w:eastAsia="Arial" w:cs="Arial"/>
          <w:szCs w:val="24"/>
        </w:rPr>
      </w:pPr>
      <w:r>
        <w:rPr>
          <w:b/>
          <w:spacing w:val="-1"/>
        </w:rPr>
        <w:t>Recommendation</w:t>
      </w:r>
    </w:p>
    <w:p w14:paraId="1242BC28" w14:textId="77777777" w:rsidR="00ED4A12" w:rsidRDefault="00ED4A12" w:rsidP="00956C42">
      <w:pPr>
        <w:ind w:left="180" w:right="100" w:firstLine="270"/>
        <w:rPr>
          <w:rFonts w:eastAsia="Arial" w:cs="Arial"/>
          <w:szCs w:val="24"/>
        </w:rPr>
      </w:pPr>
      <w:r>
        <w:rPr>
          <w:rFonts w:eastAsia="Arial" w:cs="Arial"/>
          <w:spacing w:val="-1"/>
          <w:szCs w:val="24"/>
        </w:rPr>
        <w:t xml:space="preserve">For </w:t>
      </w:r>
      <w:r>
        <w:rPr>
          <w:rFonts w:eastAsia="Arial" w:cs="Arial"/>
          <w:szCs w:val="24"/>
        </w:rPr>
        <w:t>the</w:t>
      </w:r>
      <w:r>
        <w:rPr>
          <w:rFonts w:eastAsia="Arial" w:cs="Arial"/>
          <w:spacing w:val="1"/>
          <w:szCs w:val="24"/>
        </w:rPr>
        <w:t xml:space="preserve"> </w:t>
      </w:r>
      <w:r>
        <w:rPr>
          <w:rFonts w:eastAsia="Arial" w:cs="Arial"/>
          <w:spacing w:val="-1"/>
          <w:szCs w:val="24"/>
        </w:rPr>
        <w:t>Committee’s</w:t>
      </w:r>
      <w:r>
        <w:rPr>
          <w:rFonts w:eastAsia="Arial" w:cs="Arial"/>
          <w:szCs w:val="24"/>
        </w:rPr>
        <w:t xml:space="preserve"> </w:t>
      </w:r>
      <w:r>
        <w:rPr>
          <w:rFonts w:eastAsia="Arial" w:cs="Arial"/>
          <w:spacing w:val="-1"/>
          <w:szCs w:val="24"/>
        </w:rPr>
        <w:t>information only;</w:t>
      </w:r>
      <w:r>
        <w:rPr>
          <w:rFonts w:eastAsia="Arial" w:cs="Arial"/>
          <w:szCs w:val="24"/>
        </w:rPr>
        <w:t xml:space="preserve"> no</w:t>
      </w:r>
      <w:r>
        <w:rPr>
          <w:rFonts w:eastAsia="Arial" w:cs="Arial"/>
          <w:spacing w:val="-1"/>
          <w:szCs w:val="24"/>
        </w:rPr>
        <w:t xml:space="preserve"> action</w:t>
      </w:r>
      <w:r>
        <w:rPr>
          <w:rFonts w:eastAsia="Arial" w:cs="Arial"/>
          <w:spacing w:val="1"/>
          <w:szCs w:val="24"/>
        </w:rPr>
        <w:t xml:space="preserve"> </w:t>
      </w:r>
      <w:r>
        <w:rPr>
          <w:rFonts w:eastAsia="Arial" w:cs="Arial"/>
          <w:spacing w:val="-1"/>
          <w:szCs w:val="24"/>
        </w:rPr>
        <w:t>is</w:t>
      </w:r>
      <w:r>
        <w:rPr>
          <w:rFonts w:eastAsia="Arial" w:cs="Arial"/>
          <w:szCs w:val="24"/>
        </w:rPr>
        <w:t xml:space="preserve"> </w:t>
      </w:r>
      <w:r>
        <w:rPr>
          <w:rFonts w:eastAsia="Arial" w:cs="Arial"/>
          <w:spacing w:val="-1"/>
          <w:szCs w:val="24"/>
        </w:rPr>
        <w:t>required.</w:t>
      </w:r>
    </w:p>
    <w:p w14:paraId="2CCF76A6" w14:textId="77E916EF" w:rsidR="002B6ECA" w:rsidRDefault="002B6ECA" w:rsidP="00956C42">
      <w:pPr>
        <w:ind w:left="180" w:right="100" w:firstLine="270"/>
        <w:rPr>
          <w:rFonts w:eastAsia="Arial" w:cs="Arial"/>
          <w:b/>
          <w:iCs/>
          <w:color w:val="FF0000"/>
          <w:szCs w:val="24"/>
        </w:rPr>
      </w:pPr>
    </w:p>
    <w:p w14:paraId="15DD0B41" w14:textId="77DE78DC" w:rsidR="00ED4A12" w:rsidRDefault="00607FEB" w:rsidP="00956C42">
      <w:pPr>
        <w:ind w:left="180" w:right="100" w:firstLine="270"/>
        <w:rPr>
          <w:rFonts w:eastAsia="Arial" w:cs="Arial"/>
          <w:szCs w:val="24"/>
        </w:rPr>
      </w:pPr>
      <w:r>
        <w:rPr>
          <w:b/>
        </w:rPr>
        <w:t>Discussion</w:t>
      </w:r>
    </w:p>
    <w:p w14:paraId="7ABC34BE" w14:textId="1235D93E" w:rsidR="009F42BC" w:rsidRDefault="00ED4A12" w:rsidP="000E4BEB">
      <w:pPr>
        <w:tabs>
          <w:tab w:val="left" w:pos="450"/>
          <w:tab w:val="left" w:pos="1359"/>
        </w:tabs>
        <w:ind w:left="450" w:right="280"/>
        <w:rPr>
          <w:rFonts w:eastAsia="Arial" w:cs="Arial"/>
          <w:spacing w:val="-1"/>
          <w:szCs w:val="24"/>
        </w:rPr>
      </w:pPr>
      <w:r w:rsidRPr="00326795">
        <w:rPr>
          <w:rFonts w:eastAsia="Arial" w:cs="Arial"/>
          <w:spacing w:val="-1"/>
          <w:szCs w:val="24"/>
        </w:rPr>
        <w:t>There</w:t>
      </w:r>
      <w:r w:rsidRPr="00326795">
        <w:rPr>
          <w:rFonts w:eastAsia="Arial" w:cs="Arial"/>
          <w:spacing w:val="6"/>
          <w:szCs w:val="24"/>
        </w:rPr>
        <w:t xml:space="preserve"> </w:t>
      </w:r>
      <w:r w:rsidRPr="00326795">
        <w:rPr>
          <w:rFonts w:eastAsia="Arial" w:cs="Arial"/>
          <w:spacing w:val="-1"/>
          <w:szCs w:val="24"/>
        </w:rPr>
        <w:t>were</w:t>
      </w:r>
      <w:r w:rsidRPr="00326795">
        <w:rPr>
          <w:rFonts w:eastAsia="Arial" w:cs="Arial"/>
          <w:spacing w:val="6"/>
          <w:szCs w:val="24"/>
        </w:rPr>
        <w:t xml:space="preserve"> </w:t>
      </w:r>
      <w:r w:rsidRPr="00326795">
        <w:rPr>
          <w:rFonts w:eastAsia="Arial" w:cs="Arial"/>
          <w:szCs w:val="24"/>
        </w:rPr>
        <w:t>no</w:t>
      </w:r>
      <w:r w:rsidRPr="00326795">
        <w:rPr>
          <w:rFonts w:eastAsia="Arial" w:cs="Arial"/>
          <w:spacing w:val="6"/>
          <w:szCs w:val="24"/>
        </w:rPr>
        <w:t xml:space="preserve"> </w:t>
      </w:r>
      <w:r w:rsidRPr="00326795">
        <w:rPr>
          <w:rFonts w:eastAsia="Arial" w:cs="Arial"/>
          <w:spacing w:val="-1"/>
          <w:szCs w:val="24"/>
        </w:rPr>
        <w:t>NPDES</w:t>
      </w:r>
      <w:r w:rsidRPr="00326795">
        <w:rPr>
          <w:rFonts w:eastAsia="Arial" w:cs="Arial"/>
          <w:spacing w:val="6"/>
          <w:szCs w:val="24"/>
        </w:rPr>
        <w:t xml:space="preserve"> </w:t>
      </w:r>
      <w:r w:rsidRPr="00326795">
        <w:rPr>
          <w:rFonts w:eastAsia="Arial" w:cs="Arial"/>
          <w:spacing w:val="-1"/>
          <w:szCs w:val="24"/>
        </w:rPr>
        <w:t>permit</w:t>
      </w:r>
      <w:r w:rsidRPr="00326795">
        <w:rPr>
          <w:rFonts w:eastAsia="Arial" w:cs="Arial"/>
          <w:spacing w:val="5"/>
          <w:szCs w:val="24"/>
        </w:rPr>
        <w:t xml:space="preserve"> </w:t>
      </w:r>
      <w:r w:rsidRPr="00326795">
        <w:rPr>
          <w:rFonts w:eastAsia="Arial" w:cs="Arial"/>
          <w:spacing w:val="-1"/>
          <w:szCs w:val="24"/>
        </w:rPr>
        <w:t>violations</w:t>
      </w:r>
      <w:r w:rsidRPr="00326795">
        <w:rPr>
          <w:rFonts w:eastAsia="Arial" w:cs="Arial"/>
          <w:spacing w:val="5"/>
          <w:szCs w:val="24"/>
        </w:rPr>
        <w:t xml:space="preserve"> </w:t>
      </w:r>
      <w:r w:rsidRPr="00326795">
        <w:rPr>
          <w:rFonts w:eastAsia="Arial" w:cs="Arial"/>
          <w:spacing w:val="-1"/>
          <w:szCs w:val="24"/>
        </w:rPr>
        <w:t>in</w:t>
      </w:r>
      <w:r w:rsidRPr="00326795">
        <w:rPr>
          <w:rFonts w:eastAsia="Arial" w:cs="Arial"/>
          <w:spacing w:val="6"/>
          <w:szCs w:val="24"/>
        </w:rPr>
        <w:t xml:space="preserve"> </w:t>
      </w:r>
      <w:r w:rsidR="00F959BD">
        <w:rPr>
          <w:rFonts w:eastAsia="Arial" w:cs="Arial"/>
          <w:spacing w:val="-1"/>
          <w:szCs w:val="24"/>
        </w:rPr>
        <w:t>January</w:t>
      </w:r>
      <w:r w:rsidR="006E2C86" w:rsidRPr="006127DE">
        <w:rPr>
          <w:rFonts w:eastAsia="Arial" w:cs="Arial"/>
          <w:spacing w:val="-1"/>
          <w:szCs w:val="24"/>
        </w:rPr>
        <w:t>,</w:t>
      </w:r>
      <w:r w:rsidR="00102E27" w:rsidRPr="006127DE">
        <w:rPr>
          <w:rFonts w:eastAsia="Arial" w:cs="Arial"/>
          <w:spacing w:val="-1"/>
          <w:szCs w:val="24"/>
        </w:rPr>
        <w:t xml:space="preserve"> </w:t>
      </w:r>
      <w:r w:rsidRPr="006127DE">
        <w:rPr>
          <w:rFonts w:eastAsia="Arial" w:cs="Arial"/>
          <w:spacing w:val="-1"/>
          <w:szCs w:val="24"/>
        </w:rPr>
        <w:t xml:space="preserve">and </w:t>
      </w:r>
      <w:r w:rsidRPr="00326795">
        <w:rPr>
          <w:rFonts w:eastAsia="Arial" w:cs="Arial"/>
          <w:spacing w:val="-1"/>
          <w:szCs w:val="24"/>
        </w:rPr>
        <w:t>preliminary</w:t>
      </w:r>
      <w:r w:rsidRPr="006127DE">
        <w:rPr>
          <w:rFonts w:eastAsia="Arial" w:cs="Arial"/>
          <w:spacing w:val="-1"/>
          <w:szCs w:val="24"/>
        </w:rPr>
        <w:t xml:space="preserve"> data </w:t>
      </w:r>
      <w:r w:rsidRPr="00326795">
        <w:rPr>
          <w:rFonts w:eastAsia="Arial" w:cs="Arial"/>
          <w:spacing w:val="-1"/>
          <w:szCs w:val="24"/>
        </w:rPr>
        <w:t>from</w:t>
      </w:r>
      <w:r w:rsidRPr="006127DE">
        <w:rPr>
          <w:rFonts w:eastAsia="Arial" w:cs="Arial"/>
          <w:spacing w:val="-1"/>
          <w:szCs w:val="24"/>
        </w:rPr>
        <w:t xml:space="preserve"> </w:t>
      </w:r>
      <w:r w:rsidR="00F959BD">
        <w:rPr>
          <w:rFonts w:eastAsia="Arial" w:cs="Arial"/>
          <w:spacing w:val="-1"/>
          <w:szCs w:val="24"/>
        </w:rPr>
        <w:t>February</w:t>
      </w:r>
      <w:r w:rsidRPr="006127DE">
        <w:rPr>
          <w:rFonts w:eastAsia="Arial" w:cs="Arial"/>
          <w:spacing w:val="-1"/>
          <w:szCs w:val="24"/>
        </w:rPr>
        <w:t xml:space="preserve"> </w:t>
      </w:r>
      <w:r w:rsidRPr="00326795">
        <w:rPr>
          <w:rFonts w:eastAsia="Arial" w:cs="Arial"/>
          <w:spacing w:val="-1"/>
          <w:szCs w:val="24"/>
        </w:rPr>
        <w:t>are</w:t>
      </w:r>
      <w:r w:rsidRPr="006127DE">
        <w:rPr>
          <w:rFonts w:eastAsia="Arial" w:cs="Arial"/>
          <w:spacing w:val="-1"/>
          <w:szCs w:val="24"/>
        </w:rPr>
        <w:t xml:space="preserve"> </w:t>
      </w:r>
      <w:r w:rsidRPr="00326795">
        <w:rPr>
          <w:rFonts w:eastAsia="Arial" w:cs="Arial"/>
          <w:spacing w:val="-1"/>
          <w:szCs w:val="24"/>
        </w:rPr>
        <w:t>also</w:t>
      </w:r>
      <w:r w:rsidRPr="006127DE">
        <w:rPr>
          <w:rFonts w:eastAsia="Arial" w:cs="Arial"/>
          <w:spacing w:val="-1"/>
          <w:szCs w:val="24"/>
        </w:rPr>
        <w:t xml:space="preserve"> </w:t>
      </w:r>
      <w:r w:rsidRPr="00326795">
        <w:rPr>
          <w:rFonts w:eastAsia="Arial" w:cs="Arial"/>
          <w:spacing w:val="-1"/>
          <w:szCs w:val="24"/>
        </w:rPr>
        <w:t>free</w:t>
      </w:r>
      <w:r w:rsidRPr="006127DE">
        <w:rPr>
          <w:rFonts w:eastAsia="Arial" w:cs="Arial"/>
          <w:spacing w:val="-1"/>
          <w:szCs w:val="24"/>
        </w:rPr>
        <w:t xml:space="preserve"> </w:t>
      </w:r>
      <w:r w:rsidRPr="00326795">
        <w:rPr>
          <w:rFonts w:eastAsia="Arial" w:cs="Arial"/>
          <w:spacing w:val="-1"/>
          <w:szCs w:val="24"/>
        </w:rPr>
        <w:t>of</w:t>
      </w:r>
      <w:r w:rsidRPr="006127DE">
        <w:rPr>
          <w:rFonts w:eastAsia="Arial" w:cs="Arial"/>
          <w:spacing w:val="-1"/>
          <w:szCs w:val="24"/>
        </w:rPr>
        <w:t xml:space="preserve"> </w:t>
      </w:r>
      <w:r w:rsidRPr="00326795">
        <w:rPr>
          <w:rFonts w:eastAsia="Arial" w:cs="Arial"/>
          <w:spacing w:val="-1"/>
          <w:szCs w:val="24"/>
        </w:rPr>
        <w:t>permit</w:t>
      </w:r>
      <w:r w:rsidRPr="006127DE">
        <w:rPr>
          <w:rFonts w:eastAsia="Arial" w:cs="Arial"/>
          <w:spacing w:val="-1"/>
          <w:szCs w:val="24"/>
        </w:rPr>
        <w:t xml:space="preserve"> </w:t>
      </w:r>
      <w:r w:rsidRPr="00326795">
        <w:rPr>
          <w:rFonts w:eastAsia="Arial" w:cs="Arial"/>
          <w:spacing w:val="-1"/>
          <w:szCs w:val="24"/>
        </w:rPr>
        <w:t>exceedances.</w:t>
      </w:r>
      <w:r w:rsidRPr="006127DE">
        <w:rPr>
          <w:rFonts w:eastAsia="Arial" w:cs="Arial"/>
          <w:spacing w:val="-1"/>
          <w:szCs w:val="24"/>
        </w:rPr>
        <w:t xml:space="preserve"> </w:t>
      </w:r>
      <w:r w:rsidRPr="00326795">
        <w:rPr>
          <w:rFonts w:eastAsia="Arial" w:cs="Arial"/>
          <w:spacing w:val="-1"/>
          <w:szCs w:val="24"/>
        </w:rPr>
        <w:t>Member</w:t>
      </w:r>
      <w:r w:rsidRPr="00326795">
        <w:rPr>
          <w:rFonts w:eastAsia="Arial" w:cs="Arial"/>
          <w:spacing w:val="16"/>
          <w:szCs w:val="24"/>
        </w:rPr>
        <w:t xml:space="preserve"> </w:t>
      </w:r>
      <w:r w:rsidRPr="00326795">
        <w:rPr>
          <w:rFonts w:eastAsia="Arial" w:cs="Arial"/>
          <w:spacing w:val="-1"/>
          <w:szCs w:val="24"/>
        </w:rPr>
        <w:t>Agency</w:t>
      </w:r>
      <w:r w:rsidRPr="00326795">
        <w:rPr>
          <w:rFonts w:eastAsia="Arial" w:cs="Arial"/>
          <w:spacing w:val="14"/>
          <w:szCs w:val="24"/>
        </w:rPr>
        <w:t xml:space="preserve"> </w:t>
      </w:r>
      <w:r w:rsidRPr="00326795">
        <w:rPr>
          <w:rFonts w:eastAsia="Arial" w:cs="Arial"/>
          <w:spacing w:val="-1"/>
          <w:szCs w:val="24"/>
        </w:rPr>
        <w:t>CBOD</w:t>
      </w:r>
      <w:r w:rsidRPr="00326795">
        <w:rPr>
          <w:rFonts w:eastAsia="Arial" w:cs="Arial"/>
          <w:spacing w:val="16"/>
          <w:szCs w:val="24"/>
        </w:rPr>
        <w:t xml:space="preserve"> </w:t>
      </w:r>
      <w:r w:rsidRPr="00326795">
        <w:rPr>
          <w:rFonts w:eastAsia="Arial" w:cs="Arial"/>
          <w:szCs w:val="24"/>
        </w:rPr>
        <w:t>and</w:t>
      </w:r>
      <w:r w:rsidRPr="00326795">
        <w:rPr>
          <w:rFonts w:eastAsia="Arial" w:cs="Arial"/>
          <w:spacing w:val="18"/>
          <w:szCs w:val="24"/>
        </w:rPr>
        <w:t xml:space="preserve"> </w:t>
      </w:r>
      <w:r w:rsidRPr="00326795">
        <w:rPr>
          <w:rFonts w:eastAsia="Arial" w:cs="Arial"/>
          <w:szCs w:val="24"/>
        </w:rPr>
        <w:t>TSS</w:t>
      </w:r>
      <w:r w:rsidRPr="00326795">
        <w:rPr>
          <w:rFonts w:eastAsia="Arial" w:cs="Arial"/>
          <w:spacing w:val="61"/>
          <w:szCs w:val="24"/>
        </w:rPr>
        <w:t xml:space="preserve"> </w:t>
      </w:r>
      <w:r w:rsidRPr="00326795">
        <w:rPr>
          <w:rFonts w:eastAsia="Arial" w:cs="Arial"/>
          <w:spacing w:val="-1"/>
          <w:szCs w:val="24"/>
        </w:rPr>
        <w:t>performance</w:t>
      </w:r>
      <w:r w:rsidRPr="00326795">
        <w:rPr>
          <w:rFonts w:eastAsia="Arial" w:cs="Arial"/>
          <w:spacing w:val="1"/>
          <w:szCs w:val="24"/>
        </w:rPr>
        <w:t xml:space="preserve"> </w:t>
      </w:r>
      <w:r w:rsidRPr="00326795">
        <w:rPr>
          <w:rFonts w:eastAsia="Arial" w:cs="Arial"/>
          <w:spacing w:val="-1"/>
          <w:szCs w:val="24"/>
        </w:rPr>
        <w:t>are</w:t>
      </w:r>
      <w:r w:rsidRPr="00326795">
        <w:rPr>
          <w:rFonts w:eastAsia="Arial" w:cs="Arial"/>
          <w:spacing w:val="1"/>
          <w:szCs w:val="24"/>
        </w:rPr>
        <w:t xml:space="preserve"> </w:t>
      </w:r>
      <w:r w:rsidRPr="00326795">
        <w:rPr>
          <w:rFonts w:eastAsia="Arial" w:cs="Arial"/>
          <w:spacing w:val="-1"/>
          <w:szCs w:val="24"/>
        </w:rPr>
        <w:t>shown</w:t>
      </w:r>
      <w:r w:rsidRPr="00326795">
        <w:rPr>
          <w:rFonts w:eastAsia="Arial" w:cs="Arial"/>
          <w:spacing w:val="1"/>
          <w:szCs w:val="24"/>
        </w:rPr>
        <w:t xml:space="preserve"> </w:t>
      </w:r>
      <w:r w:rsidRPr="00326795">
        <w:rPr>
          <w:rFonts w:eastAsia="Arial" w:cs="Arial"/>
          <w:spacing w:val="-1"/>
          <w:szCs w:val="24"/>
        </w:rPr>
        <w:t xml:space="preserve">below. A table with bacterial indicators </w:t>
      </w:r>
      <w:r w:rsidR="00E14C14" w:rsidRPr="00326795">
        <w:rPr>
          <w:rFonts w:eastAsia="Arial" w:cs="Arial"/>
          <w:spacing w:val="-1"/>
          <w:szCs w:val="24"/>
        </w:rPr>
        <w:t xml:space="preserve">is </w:t>
      </w:r>
      <w:r w:rsidRPr="00326795">
        <w:rPr>
          <w:rFonts w:eastAsia="Arial" w:cs="Arial"/>
          <w:spacing w:val="-1"/>
          <w:szCs w:val="24"/>
        </w:rPr>
        <w:t xml:space="preserve">also </w:t>
      </w:r>
      <w:r w:rsidR="00E14C14" w:rsidRPr="00326795">
        <w:rPr>
          <w:rFonts w:eastAsia="Arial" w:cs="Arial"/>
          <w:spacing w:val="-1"/>
          <w:szCs w:val="24"/>
        </w:rPr>
        <w:t>included</w:t>
      </w:r>
      <w:r w:rsidRPr="00326795">
        <w:rPr>
          <w:rFonts w:eastAsia="Arial" w:cs="Arial"/>
          <w:spacing w:val="-1"/>
          <w:szCs w:val="24"/>
        </w:rPr>
        <w:t>.</w:t>
      </w:r>
      <w:r w:rsidR="00820B5B">
        <w:rPr>
          <w:rFonts w:eastAsia="Arial" w:cs="Arial"/>
          <w:spacing w:val="-1"/>
          <w:szCs w:val="24"/>
        </w:rPr>
        <w:t xml:space="preserve"> </w:t>
      </w:r>
    </w:p>
    <w:p w14:paraId="4B01CD22" w14:textId="77777777" w:rsidR="003C368D" w:rsidRPr="000E4BEB" w:rsidRDefault="003C368D" w:rsidP="000E4BEB">
      <w:pPr>
        <w:tabs>
          <w:tab w:val="left" w:pos="450"/>
          <w:tab w:val="left" w:pos="1359"/>
        </w:tabs>
        <w:ind w:left="450" w:right="280"/>
        <w:rPr>
          <w:rFonts w:eastAsia="Arial" w:cs="Arial"/>
          <w:spacing w:val="6"/>
          <w:szCs w:val="24"/>
        </w:rPr>
      </w:pPr>
    </w:p>
    <w:p w14:paraId="26C28F14" w14:textId="4295F352" w:rsidR="000D469F" w:rsidRDefault="00424462" w:rsidP="00E33C26">
      <w:pPr>
        <w:ind w:left="450" w:right="285"/>
        <w:rPr>
          <w:rFonts w:eastAsia="Arial" w:cs="Arial"/>
          <w:szCs w:val="24"/>
          <w:highlight w:val="yellow"/>
        </w:rPr>
      </w:pPr>
      <w:r>
        <w:rPr>
          <w:noProof/>
        </w:rPr>
        <w:drawing>
          <wp:inline distT="0" distB="0" distL="0" distR="0" wp14:anchorId="3F90E4FD" wp14:editId="23A518A1">
            <wp:extent cx="5985510" cy="2804503"/>
            <wp:effectExtent l="19050" t="19050" r="15240" b="15240"/>
            <wp:docPr id="468405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4012" cy="2808486"/>
                    </a:xfrm>
                    <a:prstGeom prst="rect">
                      <a:avLst/>
                    </a:prstGeom>
                    <a:noFill/>
                    <a:ln w="0" cmpd="sng">
                      <a:solidFill>
                        <a:srgbClr val="000000"/>
                      </a:solidFill>
                      <a:miter lim="800000"/>
                      <a:headEnd/>
                      <a:tailEnd/>
                    </a:ln>
                    <a:effectLst/>
                  </pic:spPr>
                </pic:pic>
              </a:graphicData>
            </a:graphic>
          </wp:inline>
        </w:drawing>
      </w:r>
      <w:r w:rsidRPr="00424462">
        <w:t xml:space="preserve"> </w:t>
      </w:r>
      <w:r>
        <w:rPr>
          <w:noProof/>
        </w:rPr>
        <w:drawing>
          <wp:inline distT="0" distB="0" distL="0" distR="0" wp14:anchorId="11A2C8B7" wp14:editId="0932C92A">
            <wp:extent cx="5979356" cy="2801620"/>
            <wp:effectExtent l="19050" t="19050" r="21590" b="17780"/>
            <wp:docPr id="9643759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7229" cy="2805309"/>
                    </a:xfrm>
                    <a:prstGeom prst="rect">
                      <a:avLst/>
                    </a:prstGeom>
                    <a:noFill/>
                    <a:ln w="0" cmpd="sng">
                      <a:solidFill>
                        <a:srgbClr val="000000"/>
                      </a:solidFill>
                      <a:miter lim="800000"/>
                      <a:headEnd/>
                      <a:tailEnd/>
                    </a:ln>
                    <a:effectLst/>
                  </pic:spPr>
                </pic:pic>
              </a:graphicData>
            </a:graphic>
          </wp:inline>
        </w:drawing>
      </w:r>
    </w:p>
    <w:p w14:paraId="2232DA4E" w14:textId="7F55BE34" w:rsidR="00B70DEA" w:rsidRPr="009617D3" w:rsidRDefault="00B70DEA" w:rsidP="001D71EB">
      <w:pPr>
        <w:ind w:left="90"/>
        <w:rPr>
          <w:rFonts w:eastAsia="Arial" w:cs="Arial"/>
          <w:szCs w:val="24"/>
          <w:highlight w:val="yellow"/>
        </w:rPr>
      </w:pPr>
    </w:p>
    <w:p w14:paraId="7A55AA48" w14:textId="0DA47725" w:rsidR="00ED4A12" w:rsidRPr="00A82041" w:rsidRDefault="00ED4A12" w:rsidP="00E33C26">
      <w:pPr>
        <w:ind w:left="450" w:right="15"/>
        <w:jc w:val="left"/>
        <w:rPr>
          <w:rFonts w:eastAsia="Arial" w:cs="Arial"/>
          <w:szCs w:val="24"/>
          <w:highlight w:val="yellow"/>
        </w:rPr>
      </w:pPr>
    </w:p>
    <w:p w14:paraId="3CEC8501" w14:textId="77777777" w:rsidR="002D33CD" w:rsidRPr="00A82041" w:rsidRDefault="002D33CD">
      <w:pPr>
        <w:jc w:val="left"/>
        <w:rPr>
          <w:rFonts w:eastAsia="Arial" w:cs="Arial"/>
          <w:szCs w:val="24"/>
        </w:rPr>
      </w:pPr>
      <w:r w:rsidRPr="00A82041">
        <w:rPr>
          <w:rFonts w:eastAsia="Arial" w:cs="Arial"/>
          <w:sz w:val="32"/>
          <w:szCs w:val="32"/>
        </w:rPr>
        <w:br w:type="page"/>
      </w:r>
    </w:p>
    <w:p w14:paraId="13EDB79B" w14:textId="66C8B59F" w:rsidR="00ED4A12" w:rsidRDefault="00ED4A12" w:rsidP="00ED4A12">
      <w:pPr>
        <w:spacing w:line="200" w:lineRule="atLeast"/>
        <w:ind w:left="100"/>
        <w:jc w:val="center"/>
        <w:rPr>
          <w:rFonts w:eastAsia="Arial" w:cs="Arial"/>
          <w:sz w:val="32"/>
          <w:szCs w:val="32"/>
        </w:rPr>
      </w:pPr>
      <w:r w:rsidRPr="00F04742">
        <w:rPr>
          <w:rFonts w:eastAsia="Arial" w:cs="Arial"/>
          <w:sz w:val="32"/>
          <w:szCs w:val="32"/>
        </w:rPr>
        <w:lastRenderedPageBreak/>
        <w:t>EBDA Bacterial Indicators</w:t>
      </w:r>
    </w:p>
    <w:p w14:paraId="5A53E497" w14:textId="77777777" w:rsidR="00ED4A12" w:rsidRDefault="00ED4A12" w:rsidP="00ED4A12">
      <w:pPr>
        <w:spacing w:line="200" w:lineRule="atLeast"/>
        <w:ind w:left="100"/>
        <w:jc w:val="center"/>
        <w:rPr>
          <w:rFonts w:eastAsia="Arial" w:cs="Arial"/>
          <w:sz w:val="20"/>
        </w:rPr>
      </w:pPr>
    </w:p>
    <w:tbl>
      <w:tblPr>
        <w:tblW w:w="6312" w:type="dxa"/>
        <w:jc w:val="center"/>
        <w:tblLook w:val="04A0" w:firstRow="1" w:lastRow="0" w:firstColumn="1" w:lastColumn="0" w:noHBand="0" w:noVBand="1"/>
      </w:tblPr>
      <w:tblGrid>
        <w:gridCol w:w="2716"/>
        <w:gridCol w:w="326"/>
        <w:gridCol w:w="1416"/>
        <w:gridCol w:w="426"/>
        <w:gridCol w:w="1428"/>
      </w:tblGrid>
      <w:tr w:rsidR="00F82B19" w:rsidRPr="00B8635E" w14:paraId="7AE83C3B" w14:textId="77777777" w:rsidTr="000D6FE9">
        <w:trPr>
          <w:trHeight w:val="287"/>
          <w:jc w:val="center"/>
        </w:trPr>
        <w:tc>
          <w:tcPr>
            <w:tcW w:w="2716" w:type="dxa"/>
            <w:tcBorders>
              <w:top w:val="single" w:sz="12" w:space="0" w:color="auto"/>
              <w:left w:val="single" w:sz="12" w:space="0" w:color="auto"/>
              <w:bottom w:val="nil"/>
              <w:right w:val="single" w:sz="4" w:space="0" w:color="auto"/>
            </w:tcBorders>
            <w:shd w:val="clear" w:color="auto" w:fill="auto"/>
            <w:noWrap/>
            <w:vAlign w:val="center"/>
            <w:hideMark/>
          </w:tcPr>
          <w:p w14:paraId="350215B0" w14:textId="77777777" w:rsidR="00F82B19" w:rsidRPr="00B20FC9" w:rsidRDefault="00F82B19" w:rsidP="00604179">
            <w:pPr>
              <w:rPr>
                <w:rFonts w:ascii="Calibri" w:hAnsi="Calibri" w:cs="Calibri"/>
                <w:color w:val="000000"/>
                <w:sz w:val="22"/>
                <w:szCs w:val="22"/>
              </w:rPr>
            </w:pPr>
            <w:r w:rsidRPr="00B20FC9">
              <w:rPr>
                <w:rFonts w:ascii="Calibri" w:hAnsi="Calibri" w:cs="Calibri"/>
                <w:color w:val="000000"/>
                <w:sz w:val="22"/>
                <w:szCs w:val="22"/>
              </w:rPr>
              <w:t> </w:t>
            </w:r>
          </w:p>
        </w:tc>
        <w:tc>
          <w:tcPr>
            <w:tcW w:w="326" w:type="dxa"/>
            <w:tcBorders>
              <w:top w:val="single" w:sz="12" w:space="0" w:color="auto"/>
              <w:left w:val="nil"/>
              <w:bottom w:val="single" w:sz="4" w:space="0" w:color="auto"/>
              <w:right w:val="nil"/>
            </w:tcBorders>
            <w:shd w:val="clear" w:color="auto" w:fill="auto"/>
            <w:noWrap/>
            <w:vAlign w:val="center"/>
            <w:hideMark/>
          </w:tcPr>
          <w:p w14:paraId="2C06C8B8" w14:textId="77777777" w:rsidR="00F82B19" w:rsidRPr="00B20FC9" w:rsidRDefault="00F82B19" w:rsidP="00604179">
            <w:pPr>
              <w:jc w:val="center"/>
              <w:rPr>
                <w:rFonts w:ascii="Calibri" w:hAnsi="Calibri" w:cs="Calibri"/>
                <w:color w:val="000000"/>
                <w:sz w:val="22"/>
                <w:szCs w:val="22"/>
              </w:rPr>
            </w:pPr>
            <w:r w:rsidRPr="00B20FC9">
              <w:rPr>
                <w:rFonts w:ascii="Calibri" w:hAnsi="Calibri" w:cs="Calibri"/>
                <w:color w:val="000000"/>
                <w:sz w:val="22"/>
                <w:szCs w:val="22"/>
              </w:rPr>
              <w:t> </w:t>
            </w:r>
          </w:p>
        </w:tc>
        <w:tc>
          <w:tcPr>
            <w:tcW w:w="1416" w:type="dxa"/>
            <w:tcBorders>
              <w:top w:val="single" w:sz="12" w:space="0" w:color="auto"/>
              <w:left w:val="nil"/>
              <w:bottom w:val="single" w:sz="4" w:space="0" w:color="auto"/>
              <w:right w:val="single" w:sz="4" w:space="0" w:color="auto"/>
            </w:tcBorders>
            <w:shd w:val="clear" w:color="auto" w:fill="auto"/>
            <w:noWrap/>
            <w:vAlign w:val="center"/>
            <w:hideMark/>
          </w:tcPr>
          <w:p w14:paraId="1B4F1523" w14:textId="77777777" w:rsidR="00F82B19" w:rsidRPr="00B20FC9" w:rsidRDefault="00F82B19" w:rsidP="00604179">
            <w:pPr>
              <w:jc w:val="center"/>
              <w:rPr>
                <w:rFonts w:ascii="Calibri" w:hAnsi="Calibri" w:cs="Calibri"/>
                <w:color w:val="000000"/>
                <w:sz w:val="22"/>
                <w:szCs w:val="22"/>
              </w:rPr>
            </w:pPr>
            <w:r w:rsidRPr="00B20FC9">
              <w:rPr>
                <w:rFonts w:ascii="Calibri" w:hAnsi="Calibri" w:cs="Calibri"/>
                <w:color w:val="000000"/>
                <w:sz w:val="22"/>
                <w:szCs w:val="22"/>
              </w:rPr>
              <w:t>FECAL</w:t>
            </w:r>
          </w:p>
        </w:tc>
        <w:tc>
          <w:tcPr>
            <w:tcW w:w="426" w:type="dxa"/>
            <w:tcBorders>
              <w:top w:val="single" w:sz="12" w:space="0" w:color="auto"/>
              <w:left w:val="nil"/>
              <w:bottom w:val="single" w:sz="4" w:space="0" w:color="auto"/>
              <w:right w:val="nil"/>
            </w:tcBorders>
            <w:shd w:val="clear" w:color="auto" w:fill="auto"/>
            <w:noWrap/>
            <w:vAlign w:val="center"/>
            <w:hideMark/>
          </w:tcPr>
          <w:p w14:paraId="43EA8E78" w14:textId="77777777" w:rsidR="00F82B19" w:rsidRPr="00B20FC9" w:rsidRDefault="00F82B19" w:rsidP="00604179">
            <w:pPr>
              <w:jc w:val="center"/>
              <w:rPr>
                <w:rFonts w:ascii="Calibri" w:hAnsi="Calibri" w:cs="Calibri"/>
                <w:color w:val="000000"/>
                <w:sz w:val="22"/>
                <w:szCs w:val="22"/>
              </w:rPr>
            </w:pPr>
            <w:r w:rsidRPr="00B20FC9">
              <w:rPr>
                <w:rFonts w:ascii="Calibri" w:hAnsi="Calibri" w:cs="Calibri"/>
                <w:color w:val="000000"/>
                <w:sz w:val="22"/>
                <w:szCs w:val="22"/>
              </w:rPr>
              <w:t> </w:t>
            </w:r>
          </w:p>
        </w:tc>
        <w:tc>
          <w:tcPr>
            <w:tcW w:w="1428" w:type="dxa"/>
            <w:tcBorders>
              <w:top w:val="single" w:sz="12" w:space="0" w:color="auto"/>
              <w:left w:val="nil"/>
              <w:bottom w:val="single" w:sz="4" w:space="0" w:color="auto"/>
              <w:right w:val="single" w:sz="12" w:space="0" w:color="auto"/>
            </w:tcBorders>
            <w:shd w:val="clear" w:color="auto" w:fill="auto"/>
            <w:noWrap/>
            <w:vAlign w:val="center"/>
            <w:hideMark/>
          </w:tcPr>
          <w:p w14:paraId="1868789F" w14:textId="77777777" w:rsidR="00F82B19" w:rsidRPr="00B20FC9" w:rsidRDefault="00F82B19" w:rsidP="00604179">
            <w:pPr>
              <w:jc w:val="center"/>
              <w:rPr>
                <w:rFonts w:ascii="Calibri" w:hAnsi="Calibri" w:cs="Calibri"/>
                <w:color w:val="000000"/>
                <w:sz w:val="22"/>
                <w:szCs w:val="22"/>
              </w:rPr>
            </w:pPr>
            <w:r w:rsidRPr="00B20FC9">
              <w:rPr>
                <w:rFonts w:ascii="Calibri" w:hAnsi="Calibri" w:cs="Calibri"/>
                <w:color w:val="000000"/>
                <w:sz w:val="22"/>
                <w:szCs w:val="22"/>
              </w:rPr>
              <w:t>ENTERO</w:t>
            </w:r>
          </w:p>
        </w:tc>
      </w:tr>
      <w:tr w:rsidR="00F82B19" w:rsidRPr="00B8635E" w14:paraId="338FF859" w14:textId="77777777" w:rsidTr="000D6FE9">
        <w:trPr>
          <w:trHeight w:val="228"/>
          <w:jc w:val="center"/>
        </w:trPr>
        <w:tc>
          <w:tcPr>
            <w:tcW w:w="2716" w:type="dxa"/>
            <w:tcBorders>
              <w:top w:val="nil"/>
              <w:left w:val="single" w:sz="12" w:space="0" w:color="auto"/>
              <w:bottom w:val="single" w:sz="12" w:space="0" w:color="auto"/>
              <w:right w:val="single" w:sz="4" w:space="0" w:color="auto"/>
            </w:tcBorders>
            <w:shd w:val="clear" w:color="auto" w:fill="auto"/>
            <w:noWrap/>
            <w:vAlign w:val="center"/>
            <w:hideMark/>
          </w:tcPr>
          <w:p w14:paraId="3A5BA6C9" w14:textId="77777777" w:rsidR="00F82B19" w:rsidRPr="00B20FC9" w:rsidRDefault="00F82B19" w:rsidP="00604179">
            <w:pPr>
              <w:jc w:val="center"/>
              <w:rPr>
                <w:rFonts w:ascii="Calibri" w:hAnsi="Calibri" w:cs="Calibri"/>
                <w:color w:val="000000"/>
                <w:sz w:val="22"/>
                <w:szCs w:val="22"/>
              </w:rPr>
            </w:pPr>
            <w:r w:rsidRPr="00B20FC9">
              <w:rPr>
                <w:rFonts w:ascii="Calibri" w:hAnsi="Calibri" w:cs="Calibri"/>
                <w:color w:val="000000"/>
                <w:sz w:val="22"/>
                <w:szCs w:val="22"/>
              </w:rPr>
              <w:t>Date</w:t>
            </w:r>
          </w:p>
        </w:tc>
        <w:tc>
          <w:tcPr>
            <w:tcW w:w="326" w:type="dxa"/>
            <w:tcBorders>
              <w:top w:val="nil"/>
              <w:left w:val="nil"/>
              <w:bottom w:val="single" w:sz="12" w:space="0" w:color="auto"/>
              <w:right w:val="nil"/>
            </w:tcBorders>
            <w:shd w:val="clear" w:color="auto" w:fill="auto"/>
            <w:noWrap/>
            <w:vAlign w:val="center"/>
            <w:hideMark/>
          </w:tcPr>
          <w:p w14:paraId="691A3087" w14:textId="77777777" w:rsidR="00F82B19" w:rsidRPr="00B20FC9" w:rsidRDefault="00F82B19" w:rsidP="00604179">
            <w:pPr>
              <w:jc w:val="center"/>
              <w:rPr>
                <w:rFonts w:ascii="Calibri" w:hAnsi="Calibri" w:cs="Calibri"/>
                <w:color w:val="000000"/>
                <w:sz w:val="22"/>
                <w:szCs w:val="22"/>
              </w:rPr>
            </w:pPr>
            <w:r w:rsidRPr="00B20FC9">
              <w:rPr>
                <w:rFonts w:ascii="Calibri" w:hAnsi="Calibri" w:cs="Calibri"/>
                <w:color w:val="000000"/>
                <w:sz w:val="22"/>
                <w:szCs w:val="22"/>
              </w:rPr>
              <w:t> </w:t>
            </w:r>
          </w:p>
        </w:tc>
        <w:tc>
          <w:tcPr>
            <w:tcW w:w="1416" w:type="dxa"/>
            <w:tcBorders>
              <w:top w:val="nil"/>
              <w:left w:val="nil"/>
              <w:bottom w:val="single" w:sz="12" w:space="0" w:color="auto"/>
              <w:right w:val="single" w:sz="4" w:space="0" w:color="auto"/>
            </w:tcBorders>
            <w:shd w:val="clear" w:color="auto" w:fill="auto"/>
            <w:vAlign w:val="center"/>
            <w:hideMark/>
          </w:tcPr>
          <w:p w14:paraId="2CC49E22" w14:textId="77777777" w:rsidR="00F82B19" w:rsidRPr="00B20FC9" w:rsidRDefault="00F82B19" w:rsidP="00604179">
            <w:pPr>
              <w:jc w:val="center"/>
              <w:rPr>
                <w:rFonts w:ascii="Calibri" w:hAnsi="Calibri" w:cs="Calibri"/>
                <w:color w:val="000000"/>
                <w:sz w:val="22"/>
                <w:szCs w:val="22"/>
              </w:rPr>
            </w:pPr>
            <w:r w:rsidRPr="00B20FC9">
              <w:rPr>
                <w:rFonts w:ascii="Calibri" w:hAnsi="Calibri" w:cs="Calibri"/>
                <w:color w:val="000000"/>
                <w:sz w:val="22"/>
                <w:szCs w:val="22"/>
              </w:rPr>
              <w:t>MPN/ 100mL</w:t>
            </w:r>
          </w:p>
        </w:tc>
        <w:tc>
          <w:tcPr>
            <w:tcW w:w="426" w:type="dxa"/>
            <w:tcBorders>
              <w:top w:val="nil"/>
              <w:left w:val="nil"/>
              <w:bottom w:val="single" w:sz="12" w:space="0" w:color="auto"/>
              <w:right w:val="nil"/>
            </w:tcBorders>
            <w:shd w:val="clear" w:color="auto" w:fill="auto"/>
            <w:vAlign w:val="center"/>
            <w:hideMark/>
          </w:tcPr>
          <w:p w14:paraId="0DF35832" w14:textId="77777777" w:rsidR="00F82B19" w:rsidRPr="00B20FC9" w:rsidRDefault="00F82B19" w:rsidP="00604179">
            <w:pPr>
              <w:jc w:val="center"/>
              <w:rPr>
                <w:rFonts w:ascii="Calibri" w:hAnsi="Calibri" w:cs="Calibri"/>
                <w:color w:val="000000"/>
                <w:sz w:val="22"/>
                <w:szCs w:val="22"/>
              </w:rPr>
            </w:pPr>
            <w:r w:rsidRPr="00B20FC9">
              <w:rPr>
                <w:rFonts w:ascii="Calibri" w:hAnsi="Calibri" w:cs="Calibri"/>
                <w:color w:val="000000"/>
                <w:sz w:val="22"/>
                <w:szCs w:val="22"/>
              </w:rPr>
              <w:t> </w:t>
            </w:r>
          </w:p>
        </w:tc>
        <w:tc>
          <w:tcPr>
            <w:tcW w:w="1428" w:type="dxa"/>
            <w:tcBorders>
              <w:top w:val="nil"/>
              <w:left w:val="nil"/>
              <w:bottom w:val="single" w:sz="12" w:space="0" w:color="auto"/>
              <w:right w:val="single" w:sz="12" w:space="0" w:color="auto"/>
            </w:tcBorders>
            <w:shd w:val="clear" w:color="auto" w:fill="auto"/>
            <w:vAlign w:val="center"/>
            <w:hideMark/>
          </w:tcPr>
          <w:p w14:paraId="4B8B2179" w14:textId="77777777" w:rsidR="00F82B19" w:rsidRPr="00B20FC9" w:rsidRDefault="00F82B19" w:rsidP="00604179">
            <w:pPr>
              <w:jc w:val="center"/>
              <w:rPr>
                <w:rFonts w:ascii="Calibri" w:hAnsi="Calibri" w:cs="Calibri"/>
                <w:color w:val="000000"/>
                <w:sz w:val="22"/>
                <w:szCs w:val="22"/>
              </w:rPr>
            </w:pPr>
            <w:r w:rsidRPr="00B20FC9">
              <w:rPr>
                <w:rFonts w:ascii="Calibri" w:hAnsi="Calibri" w:cs="Calibri"/>
                <w:color w:val="000000"/>
                <w:sz w:val="22"/>
                <w:szCs w:val="22"/>
              </w:rPr>
              <w:t>MPN/ 100mL</w:t>
            </w:r>
          </w:p>
        </w:tc>
      </w:tr>
      <w:tr w:rsidR="00F82B19" w:rsidRPr="00B8635E" w14:paraId="1E87933E" w14:textId="77777777" w:rsidTr="000D6FE9">
        <w:trPr>
          <w:trHeight w:val="319"/>
          <w:jc w:val="center"/>
        </w:trPr>
        <w:tc>
          <w:tcPr>
            <w:tcW w:w="271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35373C8F" w14:textId="77777777" w:rsidR="00F82B19" w:rsidRPr="00B20FC9" w:rsidRDefault="00F82B19" w:rsidP="00604179">
            <w:pPr>
              <w:jc w:val="center"/>
              <w:rPr>
                <w:rFonts w:ascii="Calibri" w:hAnsi="Calibri" w:cs="Calibri"/>
                <w:color w:val="000000"/>
                <w:sz w:val="22"/>
                <w:szCs w:val="22"/>
              </w:rPr>
            </w:pPr>
            <w:r w:rsidRPr="00B20FC9">
              <w:rPr>
                <w:rFonts w:ascii="Calibri" w:hAnsi="Calibri" w:cs="Calibri"/>
                <w:color w:val="000000"/>
                <w:sz w:val="22"/>
                <w:szCs w:val="22"/>
              </w:rPr>
              <w:t>Limit (90th Percentile)</w:t>
            </w:r>
          </w:p>
        </w:tc>
        <w:tc>
          <w:tcPr>
            <w:tcW w:w="326" w:type="dxa"/>
            <w:tcBorders>
              <w:top w:val="single" w:sz="12" w:space="0" w:color="auto"/>
              <w:left w:val="nil"/>
              <w:bottom w:val="single" w:sz="4" w:space="0" w:color="auto"/>
              <w:right w:val="nil"/>
            </w:tcBorders>
            <w:shd w:val="clear" w:color="auto" w:fill="auto"/>
            <w:noWrap/>
            <w:vAlign w:val="center"/>
            <w:hideMark/>
          </w:tcPr>
          <w:p w14:paraId="231B05B4" w14:textId="77777777" w:rsidR="00F82B19" w:rsidRPr="00B20FC9" w:rsidRDefault="00F82B19" w:rsidP="00604179">
            <w:pPr>
              <w:jc w:val="center"/>
              <w:rPr>
                <w:rFonts w:ascii="Calibri" w:hAnsi="Calibri" w:cs="Calibri"/>
                <w:color w:val="000000"/>
                <w:sz w:val="22"/>
                <w:szCs w:val="22"/>
              </w:rPr>
            </w:pPr>
            <w:r w:rsidRPr="00B20FC9">
              <w:rPr>
                <w:rFonts w:ascii="Calibri" w:hAnsi="Calibri" w:cs="Calibri"/>
                <w:color w:val="000000"/>
                <w:sz w:val="22"/>
                <w:szCs w:val="22"/>
              </w:rPr>
              <w:t> </w:t>
            </w:r>
          </w:p>
        </w:tc>
        <w:tc>
          <w:tcPr>
            <w:tcW w:w="1416" w:type="dxa"/>
            <w:tcBorders>
              <w:top w:val="single" w:sz="12" w:space="0" w:color="auto"/>
              <w:left w:val="nil"/>
              <w:bottom w:val="single" w:sz="4" w:space="0" w:color="auto"/>
              <w:right w:val="single" w:sz="4" w:space="0" w:color="auto"/>
            </w:tcBorders>
            <w:shd w:val="clear" w:color="auto" w:fill="auto"/>
            <w:vAlign w:val="center"/>
            <w:hideMark/>
          </w:tcPr>
          <w:p w14:paraId="5EB6965E" w14:textId="77777777" w:rsidR="00F82B19" w:rsidRPr="00B20FC9" w:rsidRDefault="00F82B19" w:rsidP="00604179">
            <w:pPr>
              <w:jc w:val="center"/>
              <w:rPr>
                <w:rFonts w:ascii="Calibri" w:hAnsi="Calibri" w:cs="Calibri"/>
                <w:color w:val="000000"/>
                <w:sz w:val="22"/>
                <w:szCs w:val="22"/>
              </w:rPr>
            </w:pPr>
            <w:r w:rsidRPr="00B20FC9">
              <w:rPr>
                <w:rFonts w:ascii="Calibri" w:hAnsi="Calibri" w:cs="Calibri"/>
                <w:color w:val="000000"/>
                <w:sz w:val="22"/>
                <w:szCs w:val="22"/>
              </w:rPr>
              <w:t>1100</w:t>
            </w:r>
          </w:p>
        </w:tc>
        <w:tc>
          <w:tcPr>
            <w:tcW w:w="426" w:type="dxa"/>
            <w:tcBorders>
              <w:top w:val="single" w:sz="12" w:space="0" w:color="auto"/>
              <w:left w:val="nil"/>
              <w:bottom w:val="single" w:sz="4" w:space="0" w:color="auto"/>
              <w:right w:val="nil"/>
            </w:tcBorders>
            <w:shd w:val="clear" w:color="auto" w:fill="auto"/>
            <w:vAlign w:val="center"/>
            <w:hideMark/>
          </w:tcPr>
          <w:p w14:paraId="1DB37508" w14:textId="77777777" w:rsidR="00F82B19" w:rsidRPr="00B20FC9" w:rsidRDefault="00F82B19" w:rsidP="00604179">
            <w:pPr>
              <w:jc w:val="center"/>
              <w:rPr>
                <w:rFonts w:ascii="Calibri" w:hAnsi="Calibri" w:cs="Calibri"/>
                <w:color w:val="000000"/>
                <w:sz w:val="22"/>
                <w:szCs w:val="22"/>
              </w:rPr>
            </w:pPr>
            <w:r w:rsidRPr="00B20FC9">
              <w:rPr>
                <w:rFonts w:ascii="Calibri" w:hAnsi="Calibri" w:cs="Calibri"/>
                <w:color w:val="000000"/>
                <w:sz w:val="22"/>
                <w:szCs w:val="22"/>
              </w:rPr>
              <w:t> </w:t>
            </w:r>
          </w:p>
        </w:tc>
        <w:tc>
          <w:tcPr>
            <w:tcW w:w="1428" w:type="dxa"/>
            <w:tcBorders>
              <w:top w:val="single" w:sz="12" w:space="0" w:color="auto"/>
              <w:left w:val="nil"/>
              <w:bottom w:val="single" w:sz="4" w:space="0" w:color="auto"/>
              <w:right w:val="single" w:sz="12" w:space="0" w:color="auto"/>
            </w:tcBorders>
            <w:shd w:val="clear" w:color="auto" w:fill="auto"/>
            <w:vAlign w:val="center"/>
            <w:hideMark/>
          </w:tcPr>
          <w:p w14:paraId="089D886E" w14:textId="03F06044" w:rsidR="00F82B19" w:rsidRPr="00B20FC9" w:rsidRDefault="00F82B19" w:rsidP="00604179">
            <w:pPr>
              <w:jc w:val="center"/>
              <w:rPr>
                <w:rFonts w:ascii="Calibri" w:hAnsi="Calibri" w:cs="Calibri"/>
                <w:color w:val="000000"/>
                <w:sz w:val="22"/>
                <w:szCs w:val="22"/>
              </w:rPr>
            </w:pPr>
            <w:r w:rsidRPr="00B20FC9">
              <w:rPr>
                <w:rFonts w:ascii="Calibri" w:hAnsi="Calibri" w:cs="Calibri"/>
                <w:color w:val="000000"/>
                <w:sz w:val="22"/>
                <w:szCs w:val="22"/>
              </w:rPr>
              <w:t> </w:t>
            </w:r>
            <w:r w:rsidR="00FB073D">
              <w:rPr>
                <w:rFonts w:ascii="Calibri" w:hAnsi="Calibri" w:cs="Calibri"/>
                <w:color w:val="000000"/>
                <w:sz w:val="22"/>
                <w:szCs w:val="22"/>
              </w:rPr>
              <w:t>1100</w:t>
            </w:r>
          </w:p>
        </w:tc>
      </w:tr>
      <w:tr w:rsidR="00F82B19" w:rsidRPr="00B8635E" w14:paraId="52C1C988" w14:textId="77777777" w:rsidTr="000D6FE9">
        <w:trPr>
          <w:trHeight w:val="287"/>
          <w:jc w:val="center"/>
        </w:trPr>
        <w:tc>
          <w:tcPr>
            <w:tcW w:w="2716"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52287C9A" w14:textId="77777777" w:rsidR="00F82B19" w:rsidRPr="00B20FC9" w:rsidRDefault="00F82B19" w:rsidP="00604179">
            <w:pPr>
              <w:jc w:val="center"/>
              <w:rPr>
                <w:rFonts w:ascii="Calibri" w:hAnsi="Calibri" w:cs="Calibri"/>
                <w:color w:val="000000"/>
                <w:sz w:val="22"/>
                <w:szCs w:val="22"/>
              </w:rPr>
            </w:pPr>
            <w:r w:rsidRPr="00B20FC9">
              <w:rPr>
                <w:rFonts w:ascii="Calibri" w:hAnsi="Calibri" w:cs="Calibri"/>
                <w:color w:val="000000"/>
                <w:sz w:val="22"/>
                <w:szCs w:val="22"/>
              </w:rPr>
              <w:t>Limit (Geomean)</w:t>
            </w:r>
          </w:p>
        </w:tc>
        <w:tc>
          <w:tcPr>
            <w:tcW w:w="326" w:type="dxa"/>
            <w:tcBorders>
              <w:top w:val="single" w:sz="4" w:space="0" w:color="auto"/>
              <w:left w:val="nil"/>
              <w:bottom w:val="single" w:sz="12" w:space="0" w:color="auto"/>
              <w:right w:val="nil"/>
            </w:tcBorders>
            <w:shd w:val="clear" w:color="auto" w:fill="auto"/>
            <w:noWrap/>
            <w:vAlign w:val="center"/>
            <w:hideMark/>
          </w:tcPr>
          <w:p w14:paraId="7640F9EE" w14:textId="77777777" w:rsidR="00F82B19" w:rsidRPr="00B20FC9" w:rsidRDefault="00F82B19" w:rsidP="00604179">
            <w:pPr>
              <w:jc w:val="center"/>
              <w:rPr>
                <w:rFonts w:ascii="Calibri" w:hAnsi="Calibri" w:cs="Calibri"/>
                <w:color w:val="000000"/>
                <w:sz w:val="22"/>
                <w:szCs w:val="22"/>
              </w:rPr>
            </w:pPr>
            <w:r w:rsidRPr="00B20FC9">
              <w:rPr>
                <w:rFonts w:ascii="Calibri" w:hAnsi="Calibri" w:cs="Calibri"/>
                <w:color w:val="000000"/>
                <w:sz w:val="22"/>
                <w:szCs w:val="22"/>
              </w:rPr>
              <w:t> </w:t>
            </w:r>
          </w:p>
        </w:tc>
        <w:tc>
          <w:tcPr>
            <w:tcW w:w="1416" w:type="dxa"/>
            <w:tcBorders>
              <w:top w:val="single" w:sz="4" w:space="0" w:color="auto"/>
              <w:left w:val="nil"/>
              <w:bottom w:val="single" w:sz="12" w:space="0" w:color="auto"/>
              <w:right w:val="single" w:sz="4" w:space="0" w:color="auto"/>
            </w:tcBorders>
            <w:shd w:val="clear" w:color="auto" w:fill="auto"/>
            <w:noWrap/>
            <w:vAlign w:val="center"/>
            <w:hideMark/>
          </w:tcPr>
          <w:p w14:paraId="35C1256F" w14:textId="77777777" w:rsidR="00F82B19" w:rsidRPr="00B20FC9" w:rsidRDefault="00F82B19" w:rsidP="00604179">
            <w:pPr>
              <w:jc w:val="center"/>
              <w:rPr>
                <w:rFonts w:ascii="Calibri" w:hAnsi="Calibri" w:cs="Calibri"/>
                <w:color w:val="000000"/>
                <w:sz w:val="22"/>
                <w:szCs w:val="22"/>
              </w:rPr>
            </w:pPr>
            <w:r w:rsidRPr="00B20FC9">
              <w:rPr>
                <w:rFonts w:ascii="Calibri" w:hAnsi="Calibri" w:cs="Calibri"/>
                <w:color w:val="000000"/>
                <w:sz w:val="22"/>
                <w:szCs w:val="22"/>
              </w:rPr>
              <w:t>500</w:t>
            </w:r>
          </w:p>
        </w:tc>
        <w:tc>
          <w:tcPr>
            <w:tcW w:w="426" w:type="dxa"/>
            <w:tcBorders>
              <w:top w:val="single" w:sz="4" w:space="0" w:color="auto"/>
              <w:left w:val="nil"/>
              <w:bottom w:val="single" w:sz="12" w:space="0" w:color="auto"/>
              <w:right w:val="nil"/>
            </w:tcBorders>
            <w:shd w:val="clear" w:color="auto" w:fill="auto"/>
            <w:noWrap/>
            <w:vAlign w:val="center"/>
            <w:hideMark/>
          </w:tcPr>
          <w:p w14:paraId="4DC5E479" w14:textId="77777777" w:rsidR="00F82B19" w:rsidRPr="00B20FC9" w:rsidRDefault="00F82B19" w:rsidP="00604179">
            <w:pPr>
              <w:jc w:val="center"/>
              <w:rPr>
                <w:rFonts w:ascii="Calibri" w:hAnsi="Calibri" w:cs="Calibri"/>
                <w:color w:val="000000"/>
                <w:sz w:val="22"/>
                <w:szCs w:val="22"/>
              </w:rPr>
            </w:pPr>
            <w:r w:rsidRPr="00B20FC9">
              <w:rPr>
                <w:rFonts w:ascii="Calibri" w:hAnsi="Calibri" w:cs="Calibri"/>
                <w:color w:val="000000"/>
                <w:sz w:val="22"/>
                <w:szCs w:val="22"/>
              </w:rPr>
              <w:t> </w:t>
            </w:r>
          </w:p>
        </w:tc>
        <w:tc>
          <w:tcPr>
            <w:tcW w:w="1428" w:type="dxa"/>
            <w:tcBorders>
              <w:top w:val="single" w:sz="4" w:space="0" w:color="auto"/>
              <w:left w:val="nil"/>
              <w:bottom w:val="single" w:sz="12" w:space="0" w:color="auto"/>
              <w:right w:val="single" w:sz="12" w:space="0" w:color="auto"/>
            </w:tcBorders>
            <w:shd w:val="clear" w:color="auto" w:fill="auto"/>
            <w:noWrap/>
            <w:vAlign w:val="center"/>
            <w:hideMark/>
          </w:tcPr>
          <w:p w14:paraId="3BDAC4EF" w14:textId="3F88AFA1" w:rsidR="00F82B19" w:rsidRPr="00B20FC9" w:rsidRDefault="00F82B19" w:rsidP="00604179">
            <w:pPr>
              <w:jc w:val="center"/>
              <w:rPr>
                <w:rFonts w:ascii="Calibri" w:hAnsi="Calibri" w:cs="Calibri"/>
                <w:color w:val="000000"/>
                <w:sz w:val="22"/>
                <w:szCs w:val="22"/>
              </w:rPr>
            </w:pPr>
            <w:r w:rsidRPr="00B20FC9">
              <w:rPr>
                <w:rFonts w:ascii="Calibri" w:hAnsi="Calibri" w:cs="Calibri"/>
                <w:color w:val="000000"/>
                <w:sz w:val="22"/>
                <w:szCs w:val="22"/>
              </w:rPr>
              <w:t>2</w:t>
            </w:r>
            <w:r w:rsidR="00FB073D">
              <w:rPr>
                <w:rFonts w:ascii="Calibri" w:hAnsi="Calibri" w:cs="Calibri"/>
                <w:color w:val="000000"/>
                <w:sz w:val="22"/>
                <w:szCs w:val="22"/>
              </w:rPr>
              <w:t>8</w:t>
            </w:r>
            <w:r w:rsidRPr="00B20FC9">
              <w:rPr>
                <w:rFonts w:ascii="Calibri" w:hAnsi="Calibri" w:cs="Calibri"/>
                <w:color w:val="000000"/>
                <w:sz w:val="22"/>
                <w:szCs w:val="22"/>
              </w:rPr>
              <w:t>0</w:t>
            </w:r>
          </w:p>
        </w:tc>
      </w:tr>
      <w:tr w:rsidR="00E65D4E" w:rsidRPr="00B8635E" w14:paraId="6D4BE7B5" w14:textId="77777777" w:rsidTr="000D6FE9">
        <w:trPr>
          <w:trHeight w:val="293"/>
          <w:jc w:val="center"/>
        </w:trPr>
        <w:tc>
          <w:tcPr>
            <w:tcW w:w="2716" w:type="dxa"/>
            <w:tcBorders>
              <w:top w:val="single" w:sz="4" w:space="0" w:color="auto"/>
              <w:left w:val="single" w:sz="12" w:space="0" w:color="auto"/>
              <w:bottom w:val="single" w:sz="4" w:space="0" w:color="auto"/>
              <w:right w:val="single" w:sz="2" w:space="0" w:color="auto"/>
            </w:tcBorders>
            <w:shd w:val="clear" w:color="auto" w:fill="auto"/>
            <w:noWrap/>
            <w:vAlign w:val="center"/>
          </w:tcPr>
          <w:p w14:paraId="584484C0" w14:textId="5222A016" w:rsidR="00E65D4E" w:rsidRDefault="00E65D4E" w:rsidP="00E65D4E">
            <w:pPr>
              <w:jc w:val="left"/>
              <w:rPr>
                <w:rFonts w:ascii="Calibri" w:hAnsi="Calibri" w:cs="Calibri"/>
                <w:b/>
                <w:bCs/>
                <w:color w:val="000000"/>
                <w:sz w:val="22"/>
                <w:szCs w:val="22"/>
              </w:rPr>
            </w:pPr>
            <w:r>
              <w:rPr>
                <w:rFonts w:ascii="Calibri" w:hAnsi="Calibri" w:cs="Calibri"/>
                <w:b/>
                <w:bCs/>
                <w:color w:val="000000"/>
                <w:sz w:val="22"/>
                <w:szCs w:val="22"/>
              </w:rPr>
              <w:t>April 2022 Geomean</w:t>
            </w:r>
          </w:p>
        </w:tc>
        <w:tc>
          <w:tcPr>
            <w:tcW w:w="326" w:type="dxa"/>
            <w:tcBorders>
              <w:top w:val="single" w:sz="4" w:space="0" w:color="auto"/>
              <w:left w:val="single" w:sz="2" w:space="0" w:color="auto"/>
              <w:bottom w:val="single" w:sz="4" w:space="0" w:color="auto"/>
            </w:tcBorders>
            <w:shd w:val="clear" w:color="auto" w:fill="auto"/>
            <w:noWrap/>
            <w:vAlign w:val="center"/>
          </w:tcPr>
          <w:p w14:paraId="57A59A08" w14:textId="77777777" w:rsidR="00E65D4E" w:rsidRPr="00B20FC9" w:rsidRDefault="00E65D4E" w:rsidP="00E65D4E">
            <w:pPr>
              <w:jc w:val="center"/>
              <w:rPr>
                <w:rFonts w:ascii="Calibri" w:hAnsi="Calibri" w:cs="Calibri"/>
                <w:b/>
                <w:bCs/>
                <w:color w:val="000000"/>
                <w:sz w:val="22"/>
                <w:szCs w:val="22"/>
              </w:rPr>
            </w:pPr>
          </w:p>
        </w:tc>
        <w:tc>
          <w:tcPr>
            <w:tcW w:w="1416" w:type="dxa"/>
            <w:tcBorders>
              <w:top w:val="single" w:sz="4" w:space="0" w:color="auto"/>
              <w:bottom w:val="single" w:sz="4" w:space="0" w:color="auto"/>
              <w:right w:val="single" w:sz="2" w:space="0" w:color="auto"/>
            </w:tcBorders>
            <w:shd w:val="clear" w:color="auto" w:fill="auto"/>
            <w:noWrap/>
            <w:vAlign w:val="center"/>
          </w:tcPr>
          <w:p w14:paraId="07130E69" w14:textId="42BDEF37" w:rsidR="00E65D4E" w:rsidRDefault="00E65D4E" w:rsidP="00E65D4E">
            <w:pPr>
              <w:jc w:val="center"/>
              <w:rPr>
                <w:rFonts w:ascii="Calibri" w:hAnsi="Calibri" w:cs="Calibri"/>
                <w:b/>
                <w:bCs/>
                <w:color w:val="000000"/>
                <w:sz w:val="22"/>
                <w:szCs w:val="22"/>
              </w:rPr>
            </w:pPr>
            <w:r>
              <w:rPr>
                <w:rFonts w:ascii="Calibri" w:hAnsi="Calibri" w:cs="Calibri"/>
                <w:b/>
                <w:bCs/>
                <w:color w:val="000000"/>
                <w:sz w:val="22"/>
                <w:szCs w:val="22"/>
              </w:rPr>
              <w:t>2</w:t>
            </w:r>
          </w:p>
        </w:tc>
        <w:tc>
          <w:tcPr>
            <w:tcW w:w="426" w:type="dxa"/>
            <w:tcBorders>
              <w:top w:val="single" w:sz="4" w:space="0" w:color="auto"/>
              <w:left w:val="single" w:sz="2" w:space="0" w:color="auto"/>
              <w:bottom w:val="single" w:sz="4" w:space="0" w:color="auto"/>
            </w:tcBorders>
            <w:shd w:val="clear" w:color="auto" w:fill="auto"/>
            <w:noWrap/>
            <w:vAlign w:val="center"/>
          </w:tcPr>
          <w:p w14:paraId="011C7C09" w14:textId="77777777" w:rsidR="00E65D4E" w:rsidRPr="00B20FC9" w:rsidRDefault="00E65D4E" w:rsidP="00E65D4E">
            <w:pPr>
              <w:jc w:val="center"/>
              <w:rPr>
                <w:rFonts w:ascii="Calibri" w:hAnsi="Calibri" w:cs="Calibri"/>
                <w:b/>
                <w:bCs/>
                <w:color w:val="000000"/>
                <w:sz w:val="22"/>
                <w:szCs w:val="22"/>
              </w:rPr>
            </w:pPr>
          </w:p>
        </w:tc>
        <w:tc>
          <w:tcPr>
            <w:tcW w:w="1428" w:type="dxa"/>
            <w:tcBorders>
              <w:top w:val="single" w:sz="4" w:space="0" w:color="auto"/>
              <w:bottom w:val="single" w:sz="4" w:space="0" w:color="auto"/>
              <w:right w:val="single" w:sz="12" w:space="0" w:color="000000"/>
            </w:tcBorders>
            <w:shd w:val="clear" w:color="auto" w:fill="auto"/>
            <w:noWrap/>
            <w:vAlign w:val="center"/>
          </w:tcPr>
          <w:p w14:paraId="3CCF06FD" w14:textId="04912EF0" w:rsidR="00E65D4E" w:rsidRDefault="00E65D4E" w:rsidP="00E65D4E">
            <w:pPr>
              <w:jc w:val="center"/>
              <w:rPr>
                <w:rFonts w:ascii="Calibri" w:hAnsi="Calibri" w:cs="Calibri"/>
                <w:b/>
                <w:bCs/>
                <w:color w:val="000000"/>
                <w:sz w:val="22"/>
                <w:szCs w:val="22"/>
              </w:rPr>
            </w:pPr>
            <w:r>
              <w:rPr>
                <w:rFonts w:ascii="Calibri" w:hAnsi="Calibri" w:cs="Calibri"/>
                <w:b/>
                <w:bCs/>
                <w:color w:val="000000"/>
                <w:sz w:val="22"/>
                <w:szCs w:val="22"/>
              </w:rPr>
              <w:t>7</w:t>
            </w:r>
          </w:p>
        </w:tc>
      </w:tr>
      <w:tr w:rsidR="00E65D4E" w:rsidRPr="00B8635E" w14:paraId="4722468F" w14:textId="77777777" w:rsidTr="000D6FE9">
        <w:trPr>
          <w:trHeight w:val="293"/>
          <w:jc w:val="center"/>
        </w:trPr>
        <w:tc>
          <w:tcPr>
            <w:tcW w:w="2716" w:type="dxa"/>
            <w:tcBorders>
              <w:top w:val="single" w:sz="4" w:space="0" w:color="auto"/>
              <w:left w:val="single" w:sz="12" w:space="0" w:color="auto"/>
              <w:bottom w:val="single" w:sz="4" w:space="0" w:color="auto"/>
              <w:right w:val="single" w:sz="2" w:space="0" w:color="auto"/>
            </w:tcBorders>
            <w:shd w:val="clear" w:color="auto" w:fill="auto"/>
            <w:noWrap/>
            <w:vAlign w:val="center"/>
          </w:tcPr>
          <w:p w14:paraId="5DED2246" w14:textId="50C27245" w:rsidR="00E65D4E" w:rsidRPr="00B20FC9" w:rsidRDefault="00E65D4E" w:rsidP="00E65D4E">
            <w:pPr>
              <w:jc w:val="left"/>
              <w:rPr>
                <w:rFonts w:ascii="Calibri" w:hAnsi="Calibri" w:cs="Calibri"/>
                <w:b/>
                <w:bCs/>
                <w:color w:val="000000"/>
                <w:sz w:val="22"/>
                <w:szCs w:val="22"/>
              </w:rPr>
            </w:pPr>
            <w:r>
              <w:rPr>
                <w:rFonts w:ascii="Calibri" w:hAnsi="Calibri" w:cs="Calibri"/>
                <w:b/>
                <w:bCs/>
                <w:color w:val="000000"/>
                <w:sz w:val="22"/>
                <w:szCs w:val="22"/>
              </w:rPr>
              <w:t>May 2022 Geomean</w:t>
            </w:r>
          </w:p>
        </w:tc>
        <w:tc>
          <w:tcPr>
            <w:tcW w:w="326" w:type="dxa"/>
            <w:tcBorders>
              <w:top w:val="single" w:sz="4" w:space="0" w:color="auto"/>
              <w:left w:val="single" w:sz="2" w:space="0" w:color="auto"/>
              <w:bottom w:val="single" w:sz="4" w:space="0" w:color="auto"/>
            </w:tcBorders>
            <w:shd w:val="clear" w:color="auto" w:fill="auto"/>
            <w:noWrap/>
            <w:vAlign w:val="center"/>
          </w:tcPr>
          <w:p w14:paraId="6D48C725" w14:textId="77777777" w:rsidR="00E65D4E" w:rsidRPr="00B20FC9" w:rsidRDefault="00E65D4E" w:rsidP="00E65D4E">
            <w:pPr>
              <w:jc w:val="center"/>
              <w:rPr>
                <w:rFonts w:ascii="Calibri" w:hAnsi="Calibri" w:cs="Calibri"/>
                <w:b/>
                <w:bCs/>
                <w:color w:val="000000"/>
                <w:sz w:val="22"/>
                <w:szCs w:val="22"/>
              </w:rPr>
            </w:pPr>
          </w:p>
        </w:tc>
        <w:tc>
          <w:tcPr>
            <w:tcW w:w="1416" w:type="dxa"/>
            <w:tcBorders>
              <w:top w:val="single" w:sz="4" w:space="0" w:color="auto"/>
              <w:bottom w:val="single" w:sz="4" w:space="0" w:color="auto"/>
              <w:right w:val="single" w:sz="2" w:space="0" w:color="auto"/>
            </w:tcBorders>
            <w:shd w:val="clear" w:color="auto" w:fill="auto"/>
            <w:noWrap/>
            <w:vAlign w:val="center"/>
          </w:tcPr>
          <w:p w14:paraId="1C0CCFFA" w14:textId="4EA6AD0A" w:rsidR="00E65D4E" w:rsidRPr="00B20FC9" w:rsidRDefault="00E65D4E" w:rsidP="00E65D4E">
            <w:pPr>
              <w:jc w:val="center"/>
              <w:rPr>
                <w:rFonts w:ascii="Calibri" w:hAnsi="Calibri" w:cs="Calibri"/>
                <w:b/>
                <w:bCs/>
                <w:color w:val="000000"/>
                <w:sz w:val="22"/>
                <w:szCs w:val="22"/>
              </w:rPr>
            </w:pPr>
            <w:r>
              <w:rPr>
                <w:rFonts w:ascii="Calibri" w:hAnsi="Calibri" w:cs="Calibri"/>
                <w:b/>
                <w:bCs/>
                <w:color w:val="000000"/>
                <w:sz w:val="22"/>
                <w:szCs w:val="22"/>
              </w:rPr>
              <w:t>5</w:t>
            </w:r>
          </w:p>
        </w:tc>
        <w:tc>
          <w:tcPr>
            <w:tcW w:w="426" w:type="dxa"/>
            <w:tcBorders>
              <w:top w:val="single" w:sz="4" w:space="0" w:color="auto"/>
              <w:left w:val="single" w:sz="2" w:space="0" w:color="auto"/>
              <w:bottom w:val="single" w:sz="4" w:space="0" w:color="auto"/>
            </w:tcBorders>
            <w:shd w:val="clear" w:color="auto" w:fill="auto"/>
            <w:noWrap/>
            <w:vAlign w:val="center"/>
          </w:tcPr>
          <w:p w14:paraId="32937546" w14:textId="77777777" w:rsidR="00E65D4E" w:rsidRPr="00B20FC9" w:rsidRDefault="00E65D4E" w:rsidP="00E65D4E">
            <w:pPr>
              <w:jc w:val="center"/>
              <w:rPr>
                <w:rFonts w:ascii="Calibri" w:hAnsi="Calibri" w:cs="Calibri"/>
                <w:b/>
                <w:bCs/>
                <w:color w:val="000000"/>
                <w:sz w:val="22"/>
                <w:szCs w:val="22"/>
              </w:rPr>
            </w:pPr>
          </w:p>
        </w:tc>
        <w:tc>
          <w:tcPr>
            <w:tcW w:w="1428" w:type="dxa"/>
            <w:tcBorders>
              <w:top w:val="single" w:sz="4" w:space="0" w:color="auto"/>
              <w:bottom w:val="single" w:sz="4" w:space="0" w:color="auto"/>
              <w:right w:val="single" w:sz="12" w:space="0" w:color="000000"/>
            </w:tcBorders>
            <w:shd w:val="clear" w:color="auto" w:fill="auto"/>
            <w:noWrap/>
            <w:vAlign w:val="center"/>
          </w:tcPr>
          <w:p w14:paraId="5E06D4E5" w14:textId="6B4928A7" w:rsidR="00E65D4E" w:rsidRPr="00B20FC9" w:rsidRDefault="00E65D4E" w:rsidP="00E65D4E">
            <w:pPr>
              <w:jc w:val="center"/>
              <w:rPr>
                <w:rFonts w:ascii="Calibri" w:hAnsi="Calibri" w:cs="Calibri"/>
                <w:b/>
                <w:bCs/>
                <w:color w:val="000000"/>
                <w:sz w:val="22"/>
                <w:szCs w:val="22"/>
              </w:rPr>
            </w:pPr>
            <w:r>
              <w:rPr>
                <w:rFonts w:ascii="Calibri" w:hAnsi="Calibri" w:cs="Calibri"/>
                <w:b/>
                <w:bCs/>
                <w:color w:val="000000"/>
                <w:sz w:val="22"/>
                <w:szCs w:val="22"/>
              </w:rPr>
              <w:t>48</w:t>
            </w:r>
          </w:p>
        </w:tc>
      </w:tr>
      <w:tr w:rsidR="00E65D4E" w:rsidRPr="00B8635E" w14:paraId="0788A450" w14:textId="77777777" w:rsidTr="000D6FE9">
        <w:trPr>
          <w:trHeight w:val="293"/>
          <w:jc w:val="center"/>
        </w:trPr>
        <w:tc>
          <w:tcPr>
            <w:tcW w:w="2716" w:type="dxa"/>
            <w:tcBorders>
              <w:top w:val="single" w:sz="4" w:space="0" w:color="auto"/>
              <w:left w:val="single" w:sz="12" w:space="0" w:color="auto"/>
              <w:bottom w:val="single" w:sz="4" w:space="0" w:color="auto"/>
              <w:right w:val="nil"/>
            </w:tcBorders>
            <w:shd w:val="clear" w:color="auto" w:fill="auto"/>
            <w:noWrap/>
            <w:vAlign w:val="center"/>
          </w:tcPr>
          <w:p w14:paraId="08F9AEF9" w14:textId="70A98E91" w:rsidR="00E65D4E" w:rsidRPr="00B20FC9" w:rsidRDefault="00E65D4E" w:rsidP="00E65D4E">
            <w:pPr>
              <w:jc w:val="left"/>
              <w:rPr>
                <w:rFonts w:ascii="Calibri" w:hAnsi="Calibri" w:cs="Calibri"/>
                <w:b/>
                <w:bCs/>
                <w:color w:val="000000"/>
                <w:sz w:val="22"/>
                <w:szCs w:val="22"/>
              </w:rPr>
            </w:pPr>
            <w:r>
              <w:rPr>
                <w:rFonts w:ascii="Calibri" w:hAnsi="Calibri" w:cs="Calibri"/>
                <w:b/>
                <w:bCs/>
                <w:color w:val="000000"/>
                <w:sz w:val="22"/>
                <w:szCs w:val="22"/>
              </w:rPr>
              <w:t>June 2022 Geomean</w:t>
            </w:r>
          </w:p>
        </w:tc>
        <w:tc>
          <w:tcPr>
            <w:tcW w:w="326" w:type="dxa"/>
            <w:tcBorders>
              <w:top w:val="single" w:sz="4" w:space="0" w:color="auto"/>
              <w:left w:val="single" w:sz="4" w:space="0" w:color="auto"/>
              <w:bottom w:val="single" w:sz="4" w:space="0" w:color="auto"/>
              <w:right w:val="nil"/>
            </w:tcBorders>
            <w:shd w:val="clear" w:color="auto" w:fill="auto"/>
            <w:noWrap/>
            <w:vAlign w:val="center"/>
          </w:tcPr>
          <w:p w14:paraId="6DBA43D2" w14:textId="77777777" w:rsidR="00E65D4E" w:rsidRPr="00B20FC9" w:rsidRDefault="00E65D4E" w:rsidP="00E65D4E">
            <w:pPr>
              <w:jc w:val="center"/>
              <w:rPr>
                <w:rFonts w:ascii="Calibri" w:hAnsi="Calibri" w:cs="Calibri"/>
                <w:b/>
                <w:bCs/>
                <w:color w:val="000000"/>
                <w:sz w:val="22"/>
                <w:szCs w:val="22"/>
              </w:rPr>
            </w:pP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1DC8C66D" w14:textId="33CF5347" w:rsidR="00E65D4E" w:rsidRPr="00B20FC9" w:rsidRDefault="00E65D4E" w:rsidP="00E65D4E">
            <w:pPr>
              <w:jc w:val="center"/>
              <w:rPr>
                <w:rFonts w:ascii="Calibri" w:hAnsi="Calibri" w:cs="Calibri"/>
                <w:b/>
                <w:bCs/>
                <w:color w:val="000000"/>
                <w:sz w:val="22"/>
                <w:szCs w:val="22"/>
              </w:rPr>
            </w:pPr>
            <w:r w:rsidRPr="006C430C">
              <w:rPr>
                <w:rFonts w:ascii="Calibri" w:hAnsi="Calibri" w:cs="Calibri"/>
                <w:b/>
                <w:bCs/>
                <w:color w:val="000000"/>
                <w:sz w:val="22"/>
                <w:szCs w:val="22"/>
              </w:rPr>
              <w:t>5</w:t>
            </w:r>
          </w:p>
        </w:tc>
        <w:tc>
          <w:tcPr>
            <w:tcW w:w="426" w:type="dxa"/>
            <w:tcBorders>
              <w:top w:val="single" w:sz="4" w:space="0" w:color="auto"/>
              <w:left w:val="nil"/>
              <w:bottom w:val="single" w:sz="4" w:space="0" w:color="auto"/>
              <w:right w:val="nil"/>
            </w:tcBorders>
            <w:shd w:val="clear" w:color="auto" w:fill="auto"/>
            <w:noWrap/>
            <w:vAlign w:val="center"/>
          </w:tcPr>
          <w:p w14:paraId="3A71163F" w14:textId="77777777" w:rsidR="00E65D4E" w:rsidRPr="00B20FC9" w:rsidRDefault="00E65D4E" w:rsidP="00E65D4E">
            <w:pPr>
              <w:jc w:val="center"/>
              <w:rPr>
                <w:rFonts w:ascii="Calibri" w:hAnsi="Calibri" w:cs="Calibri"/>
                <w:b/>
                <w:bCs/>
                <w:color w:val="000000"/>
                <w:sz w:val="22"/>
                <w:szCs w:val="22"/>
              </w:rPr>
            </w:pPr>
          </w:p>
        </w:tc>
        <w:tc>
          <w:tcPr>
            <w:tcW w:w="1428" w:type="dxa"/>
            <w:tcBorders>
              <w:top w:val="single" w:sz="4" w:space="0" w:color="auto"/>
              <w:left w:val="nil"/>
              <w:bottom w:val="single" w:sz="4" w:space="0" w:color="auto"/>
              <w:right w:val="single" w:sz="12" w:space="0" w:color="auto"/>
            </w:tcBorders>
            <w:shd w:val="clear" w:color="auto" w:fill="auto"/>
            <w:noWrap/>
            <w:vAlign w:val="center"/>
          </w:tcPr>
          <w:p w14:paraId="1F6F2FC7" w14:textId="33BA9559" w:rsidR="00E65D4E" w:rsidRPr="00B20FC9" w:rsidRDefault="00E65D4E" w:rsidP="00E65D4E">
            <w:pPr>
              <w:jc w:val="center"/>
              <w:rPr>
                <w:rFonts w:ascii="Calibri" w:hAnsi="Calibri" w:cs="Calibri"/>
                <w:b/>
                <w:bCs/>
                <w:color w:val="000000"/>
                <w:sz w:val="22"/>
                <w:szCs w:val="22"/>
              </w:rPr>
            </w:pPr>
            <w:r>
              <w:rPr>
                <w:rFonts w:ascii="Calibri" w:hAnsi="Calibri" w:cs="Calibri"/>
                <w:b/>
                <w:bCs/>
                <w:color w:val="000000"/>
                <w:sz w:val="22"/>
                <w:szCs w:val="22"/>
              </w:rPr>
              <w:t>57</w:t>
            </w:r>
          </w:p>
        </w:tc>
      </w:tr>
      <w:tr w:rsidR="00E65D4E" w:rsidRPr="00B8635E" w14:paraId="491E9B45" w14:textId="77777777" w:rsidTr="000D6FE9">
        <w:trPr>
          <w:trHeight w:val="293"/>
          <w:jc w:val="center"/>
        </w:trPr>
        <w:tc>
          <w:tcPr>
            <w:tcW w:w="2716" w:type="dxa"/>
            <w:tcBorders>
              <w:top w:val="single" w:sz="4" w:space="0" w:color="auto"/>
              <w:left w:val="single" w:sz="12" w:space="0" w:color="auto"/>
              <w:bottom w:val="single" w:sz="4" w:space="0" w:color="auto"/>
              <w:right w:val="nil"/>
            </w:tcBorders>
            <w:shd w:val="clear" w:color="auto" w:fill="auto"/>
            <w:noWrap/>
            <w:vAlign w:val="center"/>
          </w:tcPr>
          <w:p w14:paraId="20143B53" w14:textId="180046E9" w:rsidR="00E65D4E" w:rsidRPr="00B20FC9" w:rsidRDefault="00E65D4E" w:rsidP="00E65D4E">
            <w:pPr>
              <w:jc w:val="left"/>
              <w:rPr>
                <w:rFonts w:ascii="Calibri" w:hAnsi="Calibri" w:cs="Calibri"/>
                <w:b/>
                <w:bCs/>
                <w:color w:val="000000"/>
                <w:sz w:val="22"/>
                <w:szCs w:val="22"/>
              </w:rPr>
            </w:pPr>
            <w:r>
              <w:rPr>
                <w:rFonts w:ascii="Calibri" w:hAnsi="Calibri" w:cs="Calibri"/>
                <w:b/>
                <w:bCs/>
                <w:color w:val="000000"/>
                <w:sz w:val="22"/>
                <w:szCs w:val="22"/>
              </w:rPr>
              <w:t>July 2022 Geomean</w:t>
            </w:r>
          </w:p>
        </w:tc>
        <w:tc>
          <w:tcPr>
            <w:tcW w:w="326" w:type="dxa"/>
            <w:tcBorders>
              <w:top w:val="single" w:sz="4" w:space="0" w:color="auto"/>
              <w:left w:val="single" w:sz="4" w:space="0" w:color="auto"/>
              <w:bottom w:val="single" w:sz="4" w:space="0" w:color="auto"/>
              <w:right w:val="nil"/>
            </w:tcBorders>
            <w:shd w:val="clear" w:color="auto" w:fill="auto"/>
            <w:noWrap/>
            <w:vAlign w:val="center"/>
          </w:tcPr>
          <w:p w14:paraId="4334A3B6" w14:textId="77777777" w:rsidR="00E65D4E" w:rsidRPr="00B20FC9" w:rsidRDefault="00E65D4E" w:rsidP="00E65D4E">
            <w:pPr>
              <w:jc w:val="center"/>
              <w:rPr>
                <w:rFonts w:ascii="Calibri" w:hAnsi="Calibri" w:cs="Calibri"/>
                <w:b/>
                <w:bCs/>
                <w:color w:val="000000"/>
                <w:sz w:val="22"/>
                <w:szCs w:val="22"/>
              </w:rPr>
            </w:pP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55795EAC" w14:textId="5DAD085F" w:rsidR="00E65D4E" w:rsidRPr="00B20FC9" w:rsidRDefault="00E65D4E" w:rsidP="00E65D4E">
            <w:pPr>
              <w:jc w:val="center"/>
              <w:rPr>
                <w:rFonts w:ascii="Calibri" w:hAnsi="Calibri" w:cs="Calibri"/>
                <w:b/>
                <w:bCs/>
                <w:color w:val="000000"/>
                <w:sz w:val="22"/>
                <w:szCs w:val="22"/>
              </w:rPr>
            </w:pPr>
            <w:r>
              <w:rPr>
                <w:rFonts w:ascii="Calibri" w:hAnsi="Calibri" w:cs="Calibri"/>
                <w:b/>
                <w:bCs/>
                <w:color w:val="000000"/>
                <w:sz w:val="22"/>
                <w:szCs w:val="22"/>
              </w:rPr>
              <w:t>20</w:t>
            </w:r>
          </w:p>
        </w:tc>
        <w:tc>
          <w:tcPr>
            <w:tcW w:w="426" w:type="dxa"/>
            <w:tcBorders>
              <w:top w:val="single" w:sz="4" w:space="0" w:color="auto"/>
              <w:left w:val="nil"/>
              <w:bottom w:val="single" w:sz="4" w:space="0" w:color="auto"/>
              <w:right w:val="nil"/>
            </w:tcBorders>
            <w:shd w:val="clear" w:color="auto" w:fill="auto"/>
            <w:noWrap/>
            <w:vAlign w:val="center"/>
          </w:tcPr>
          <w:p w14:paraId="2C31D95B" w14:textId="77777777" w:rsidR="00E65D4E" w:rsidRPr="00B20FC9" w:rsidRDefault="00E65D4E" w:rsidP="00E65D4E">
            <w:pPr>
              <w:jc w:val="center"/>
              <w:rPr>
                <w:rFonts w:ascii="Calibri" w:hAnsi="Calibri" w:cs="Calibri"/>
                <w:b/>
                <w:bCs/>
                <w:color w:val="000000"/>
                <w:sz w:val="22"/>
                <w:szCs w:val="22"/>
              </w:rPr>
            </w:pPr>
          </w:p>
        </w:tc>
        <w:tc>
          <w:tcPr>
            <w:tcW w:w="1428" w:type="dxa"/>
            <w:tcBorders>
              <w:top w:val="single" w:sz="4" w:space="0" w:color="auto"/>
              <w:left w:val="nil"/>
              <w:bottom w:val="single" w:sz="4" w:space="0" w:color="auto"/>
              <w:right w:val="single" w:sz="12" w:space="0" w:color="000000"/>
            </w:tcBorders>
            <w:shd w:val="clear" w:color="auto" w:fill="auto"/>
            <w:noWrap/>
            <w:vAlign w:val="center"/>
          </w:tcPr>
          <w:p w14:paraId="0F6C4EFB" w14:textId="52271966" w:rsidR="00E65D4E" w:rsidRPr="00B20FC9" w:rsidRDefault="00E65D4E" w:rsidP="00E65D4E">
            <w:pPr>
              <w:jc w:val="center"/>
              <w:rPr>
                <w:rFonts w:ascii="Calibri" w:hAnsi="Calibri" w:cs="Calibri"/>
                <w:b/>
                <w:bCs/>
                <w:color w:val="000000"/>
                <w:sz w:val="22"/>
                <w:szCs w:val="22"/>
              </w:rPr>
            </w:pPr>
            <w:r>
              <w:rPr>
                <w:rFonts w:ascii="Calibri" w:hAnsi="Calibri" w:cs="Calibri"/>
                <w:b/>
                <w:bCs/>
                <w:color w:val="000000"/>
                <w:sz w:val="22"/>
                <w:szCs w:val="22"/>
              </w:rPr>
              <w:t>6</w:t>
            </w:r>
          </w:p>
        </w:tc>
      </w:tr>
      <w:tr w:rsidR="00E65D4E" w:rsidRPr="00B8635E" w14:paraId="64B58745" w14:textId="77777777" w:rsidTr="000D6FE9">
        <w:trPr>
          <w:trHeight w:val="293"/>
          <w:jc w:val="center"/>
        </w:trPr>
        <w:tc>
          <w:tcPr>
            <w:tcW w:w="2716" w:type="dxa"/>
            <w:tcBorders>
              <w:top w:val="single" w:sz="4" w:space="0" w:color="auto"/>
              <w:left w:val="single" w:sz="12" w:space="0" w:color="auto"/>
              <w:bottom w:val="single" w:sz="4" w:space="0" w:color="auto"/>
              <w:right w:val="nil"/>
            </w:tcBorders>
            <w:shd w:val="clear" w:color="auto" w:fill="auto"/>
            <w:noWrap/>
            <w:vAlign w:val="center"/>
          </w:tcPr>
          <w:p w14:paraId="363786BA" w14:textId="410645AE" w:rsidR="00E65D4E" w:rsidRPr="00B20FC9" w:rsidRDefault="00E65D4E" w:rsidP="00E65D4E">
            <w:pPr>
              <w:rPr>
                <w:rFonts w:ascii="Calibri" w:hAnsi="Calibri" w:cs="Calibri"/>
                <w:b/>
                <w:bCs/>
                <w:color w:val="000000"/>
                <w:sz w:val="22"/>
                <w:szCs w:val="22"/>
              </w:rPr>
            </w:pPr>
            <w:r w:rsidRPr="001F44CA">
              <w:rPr>
                <w:rFonts w:ascii="Calibri" w:hAnsi="Calibri" w:cs="Calibri"/>
                <w:b/>
                <w:bCs/>
                <w:color w:val="000000"/>
                <w:sz w:val="22"/>
                <w:szCs w:val="22"/>
              </w:rPr>
              <w:t>August 2022 Geomean</w:t>
            </w:r>
          </w:p>
        </w:tc>
        <w:tc>
          <w:tcPr>
            <w:tcW w:w="326" w:type="dxa"/>
            <w:tcBorders>
              <w:top w:val="single" w:sz="4" w:space="0" w:color="auto"/>
              <w:left w:val="single" w:sz="4" w:space="0" w:color="auto"/>
              <w:bottom w:val="single" w:sz="4" w:space="0" w:color="auto"/>
              <w:right w:val="nil"/>
            </w:tcBorders>
            <w:shd w:val="clear" w:color="auto" w:fill="auto"/>
            <w:noWrap/>
            <w:vAlign w:val="center"/>
          </w:tcPr>
          <w:p w14:paraId="0B384D30" w14:textId="77777777" w:rsidR="00E65D4E" w:rsidRPr="00B20FC9" w:rsidRDefault="00E65D4E" w:rsidP="00E65D4E">
            <w:pPr>
              <w:jc w:val="center"/>
              <w:rPr>
                <w:rFonts w:ascii="Calibri" w:hAnsi="Calibri" w:cs="Calibri"/>
                <w:color w:val="000000"/>
                <w:sz w:val="22"/>
                <w:szCs w:val="22"/>
              </w:rPr>
            </w:pP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09F5E616" w14:textId="28AC0612" w:rsidR="00E65D4E" w:rsidRPr="00B20FC9" w:rsidRDefault="00E65D4E" w:rsidP="00E65D4E">
            <w:pPr>
              <w:jc w:val="center"/>
              <w:rPr>
                <w:rFonts w:ascii="Calibri" w:hAnsi="Calibri" w:cs="Calibri"/>
                <w:b/>
                <w:bCs/>
                <w:color w:val="000000"/>
                <w:sz w:val="22"/>
                <w:szCs w:val="22"/>
              </w:rPr>
            </w:pPr>
            <w:r w:rsidRPr="001F44CA">
              <w:rPr>
                <w:rFonts w:ascii="Calibri" w:hAnsi="Calibri" w:cs="Calibri"/>
                <w:b/>
                <w:bCs/>
                <w:color w:val="000000"/>
                <w:sz w:val="22"/>
                <w:szCs w:val="22"/>
              </w:rPr>
              <w:t>15</w:t>
            </w:r>
          </w:p>
        </w:tc>
        <w:tc>
          <w:tcPr>
            <w:tcW w:w="426" w:type="dxa"/>
            <w:tcBorders>
              <w:top w:val="single" w:sz="4" w:space="0" w:color="auto"/>
              <w:left w:val="nil"/>
              <w:bottom w:val="single" w:sz="4" w:space="0" w:color="auto"/>
              <w:right w:val="nil"/>
            </w:tcBorders>
            <w:shd w:val="clear" w:color="auto" w:fill="auto"/>
            <w:noWrap/>
            <w:vAlign w:val="center"/>
          </w:tcPr>
          <w:p w14:paraId="39887D95" w14:textId="77777777" w:rsidR="00E65D4E" w:rsidRPr="00B20FC9" w:rsidRDefault="00E65D4E" w:rsidP="00E65D4E">
            <w:pPr>
              <w:jc w:val="center"/>
              <w:rPr>
                <w:rFonts w:ascii="Calibri" w:hAnsi="Calibri" w:cs="Calibri"/>
                <w:color w:val="000000"/>
                <w:sz w:val="22"/>
                <w:szCs w:val="22"/>
              </w:rPr>
            </w:pPr>
          </w:p>
        </w:tc>
        <w:tc>
          <w:tcPr>
            <w:tcW w:w="1428" w:type="dxa"/>
            <w:tcBorders>
              <w:top w:val="single" w:sz="4" w:space="0" w:color="auto"/>
              <w:left w:val="nil"/>
              <w:bottom w:val="single" w:sz="4" w:space="0" w:color="auto"/>
              <w:right w:val="single" w:sz="12" w:space="0" w:color="auto"/>
            </w:tcBorders>
            <w:shd w:val="clear" w:color="auto" w:fill="auto"/>
            <w:noWrap/>
            <w:vAlign w:val="center"/>
          </w:tcPr>
          <w:p w14:paraId="4446A1AF" w14:textId="6A719C8E" w:rsidR="00E65D4E" w:rsidRPr="00B20FC9" w:rsidRDefault="00E65D4E" w:rsidP="00E65D4E">
            <w:pPr>
              <w:jc w:val="center"/>
              <w:rPr>
                <w:rFonts w:ascii="Calibri" w:hAnsi="Calibri" w:cs="Calibri"/>
                <w:b/>
                <w:bCs/>
                <w:color w:val="000000"/>
                <w:sz w:val="22"/>
                <w:szCs w:val="22"/>
              </w:rPr>
            </w:pPr>
            <w:r w:rsidRPr="001F44CA">
              <w:rPr>
                <w:rFonts w:ascii="Calibri" w:hAnsi="Calibri" w:cs="Calibri"/>
                <w:b/>
                <w:bCs/>
                <w:color w:val="000000"/>
                <w:sz w:val="22"/>
                <w:szCs w:val="22"/>
              </w:rPr>
              <w:t>34</w:t>
            </w:r>
          </w:p>
        </w:tc>
      </w:tr>
      <w:tr w:rsidR="00E65D4E" w:rsidRPr="00B8635E" w14:paraId="5E12AFC0" w14:textId="77777777" w:rsidTr="000D6FE9">
        <w:trPr>
          <w:trHeight w:val="293"/>
          <w:jc w:val="center"/>
        </w:trPr>
        <w:tc>
          <w:tcPr>
            <w:tcW w:w="2716" w:type="dxa"/>
            <w:tcBorders>
              <w:top w:val="single" w:sz="4" w:space="0" w:color="auto"/>
              <w:left w:val="single" w:sz="12" w:space="0" w:color="auto"/>
              <w:bottom w:val="single" w:sz="4" w:space="0" w:color="auto"/>
              <w:right w:val="nil"/>
            </w:tcBorders>
            <w:shd w:val="clear" w:color="auto" w:fill="auto"/>
            <w:noWrap/>
            <w:vAlign w:val="center"/>
          </w:tcPr>
          <w:p w14:paraId="231353F6" w14:textId="238FE062" w:rsidR="00E65D4E" w:rsidRPr="00B20FC9" w:rsidRDefault="00E65D4E" w:rsidP="00E65D4E">
            <w:pPr>
              <w:jc w:val="left"/>
              <w:rPr>
                <w:rFonts w:ascii="Calibri" w:hAnsi="Calibri" w:cs="Calibri"/>
                <w:b/>
                <w:bCs/>
                <w:color w:val="000000"/>
                <w:sz w:val="22"/>
                <w:szCs w:val="22"/>
              </w:rPr>
            </w:pPr>
            <w:r>
              <w:rPr>
                <w:rFonts w:ascii="Calibri" w:hAnsi="Calibri" w:cs="Calibri"/>
                <w:b/>
                <w:bCs/>
                <w:color w:val="000000"/>
                <w:sz w:val="22"/>
                <w:szCs w:val="22"/>
              </w:rPr>
              <w:t>September</w:t>
            </w:r>
            <w:r w:rsidRPr="001F44CA">
              <w:rPr>
                <w:rFonts w:ascii="Calibri" w:hAnsi="Calibri" w:cs="Calibri"/>
                <w:b/>
                <w:bCs/>
                <w:color w:val="000000"/>
                <w:sz w:val="22"/>
                <w:szCs w:val="22"/>
              </w:rPr>
              <w:t xml:space="preserve"> 2022 Geomean</w:t>
            </w:r>
          </w:p>
        </w:tc>
        <w:tc>
          <w:tcPr>
            <w:tcW w:w="326" w:type="dxa"/>
            <w:tcBorders>
              <w:top w:val="single" w:sz="4" w:space="0" w:color="auto"/>
              <w:left w:val="single" w:sz="4" w:space="0" w:color="auto"/>
              <w:bottom w:val="single" w:sz="4" w:space="0" w:color="auto"/>
              <w:right w:val="nil"/>
            </w:tcBorders>
            <w:shd w:val="clear" w:color="auto" w:fill="auto"/>
            <w:noWrap/>
            <w:vAlign w:val="center"/>
          </w:tcPr>
          <w:p w14:paraId="3788BB71" w14:textId="77777777" w:rsidR="00E65D4E" w:rsidRPr="00B20FC9" w:rsidRDefault="00E65D4E" w:rsidP="00E65D4E">
            <w:pPr>
              <w:jc w:val="center"/>
              <w:rPr>
                <w:rFonts w:ascii="Calibri" w:hAnsi="Calibri" w:cs="Calibri"/>
                <w:color w:val="000000"/>
                <w:sz w:val="22"/>
                <w:szCs w:val="22"/>
              </w:rPr>
            </w:pP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138BA4F0" w14:textId="619FDF8C" w:rsidR="00E65D4E" w:rsidRPr="00B20FC9" w:rsidRDefault="00E65D4E" w:rsidP="00E65D4E">
            <w:pPr>
              <w:jc w:val="center"/>
              <w:rPr>
                <w:rFonts w:ascii="Calibri" w:hAnsi="Calibri" w:cs="Calibri"/>
                <w:b/>
                <w:bCs/>
                <w:color w:val="000000"/>
                <w:sz w:val="22"/>
                <w:szCs w:val="22"/>
              </w:rPr>
            </w:pPr>
            <w:r>
              <w:rPr>
                <w:rFonts w:ascii="Calibri" w:hAnsi="Calibri" w:cs="Calibri"/>
                <w:b/>
                <w:bCs/>
                <w:color w:val="000000"/>
                <w:sz w:val="22"/>
                <w:szCs w:val="22"/>
              </w:rPr>
              <w:t>43</w:t>
            </w:r>
          </w:p>
        </w:tc>
        <w:tc>
          <w:tcPr>
            <w:tcW w:w="426" w:type="dxa"/>
            <w:tcBorders>
              <w:top w:val="single" w:sz="4" w:space="0" w:color="auto"/>
              <w:left w:val="nil"/>
              <w:bottom w:val="single" w:sz="4" w:space="0" w:color="auto"/>
              <w:right w:val="nil"/>
            </w:tcBorders>
            <w:shd w:val="clear" w:color="auto" w:fill="auto"/>
            <w:noWrap/>
            <w:vAlign w:val="center"/>
          </w:tcPr>
          <w:p w14:paraId="6F433838" w14:textId="77777777" w:rsidR="00E65D4E" w:rsidRPr="00B20FC9" w:rsidRDefault="00E65D4E" w:rsidP="00E65D4E">
            <w:pPr>
              <w:jc w:val="center"/>
              <w:rPr>
                <w:rFonts w:ascii="Calibri" w:hAnsi="Calibri" w:cs="Calibri"/>
                <w:color w:val="000000"/>
                <w:sz w:val="22"/>
                <w:szCs w:val="22"/>
              </w:rPr>
            </w:pPr>
          </w:p>
        </w:tc>
        <w:tc>
          <w:tcPr>
            <w:tcW w:w="1428" w:type="dxa"/>
            <w:tcBorders>
              <w:top w:val="single" w:sz="4" w:space="0" w:color="auto"/>
              <w:left w:val="nil"/>
              <w:bottom w:val="single" w:sz="4" w:space="0" w:color="auto"/>
              <w:right w:val="single" w:sz="12" w:space="0" w:color="auto"/>
            </w:tcBorders>
            <w:shd w:val="clear" w:color="auto" w:fill="auto"/>
            <w:noWrap/>
            <w:vAlign w:val="center"/>
          </w:tcPr>
          <w:p w14:paraId="00D09C8E" w14:textId="4D4FF6CB" w:rsidR="00E65D4E" w:rsidRPr="00B20FC9" w:rsidRDefault="00E65D4E" w:rsidP="00E65D4E">
            <w:pPr>
              <w:jc w:val="center"/>
              <w:rPr>
                <w:rFonts w:ascii="Calibri" w:hAnsi="Calibri" w:cs="Calibri"/>
                <w:b/>
                <w:bCs/>
                <w:color w:val="000000"/>
                <w:sz w:val="22"/>
                <w:szCs w:val="22"/>
              </w:rPr>
            </w:pPr>
            <w:r>
              <w:rPr>
                <w:rFonts w:ascii="Calibri" w:hAnsi="Calibri" w:cs="Calibri"/>
                <w:b/>
                <w:bCs/>
                <w:color w:val="000000"/>
                <w:sz w:val="22"/>
                <w:szCs w:val="22"/>
              </w:rPr>
              <w:t>28</w:t>
            </w:r>
          </w:p>
        </w:tc>
      </w:tr>
      <w:tr w:rsidR="00E65D4E" w:rsidRPr="00B8635E" w14:paraId="4A3A222E" w14:textId="77777777" w:rsidTr="000D6FE9">
        <w:trPr>
          <w:trHeight w:val="293"/>
          <w:jc w:val="center"/>
        </w:trPr>
        <w:tc>
          <w:tcPr>
            <w:tcW w:w="2716" w:type="dxa"/>
            <w:tcBorders>
              <w:top w:val="single" w:sz="4" w:space="0" w:color="auto"/>
              <w:left w:val="single" w:sz="12" w:space="0" w:color="auto"/>
              <w:bottom w:val="single" w:sz="4" w:space="0" w:color="auto"/>
              <w:right w:val="nil"/>
            </w:tcBorders>
            <w:shd w:val="clear" w:color="auto" w:fill="auto"/>
            <w:noWrap/>
            <w:vAlign w:val="center"/>
          </w:tcPr>
          <w:p w14:paraId="0DED537D" w14:textId="0FBBAA08" w:rsidR="00E65D4E" w:rsidRPr="00B20FC9" w:rsidRDefault="00E65D4E" w:rsidP="00E65D4E">
            <w:pPr>
              <w:jc w:val="left"/>
              <w:rPr>
                <w:rFonts w:ascii="Calibri" w:hAnsi="Calibri" w:cs="Calibri"/>
                <w:b/>
                <w:bCs/>
                <w:color w:val="000000"/>
                <w:sz w:val="22"/>
                <w:szCs w:val="22"/>
              </w:rPr>
            </w:pPr>
            <w:r>
              <w:rPr>
                <w:rFonts w:ascii="Calibri" w:hAnsi="Calibri" w:cs="Calibri"/>
                <w:b/>
                <w:bCs/>
                <w:color w:val="000000"/>
                <w:sz w:val="22"/>
                <w:szCs w:val="22"/>
              </w:rPr>
              <w:t>October 2022 Geomean</w:t>
            </w:r>
          </w:p>
        </w:tc>
        <w:tc>
          <w:tcPr>
            <w:tcW w:w="326" w:type="dxa"/>
            <w:tcBorders>
              <w:top w:val="single" w:sz="4" w:space="0" w:color="auto"/>
              <w:left w:val="single" w:sz="4" w:space="0" w:color="auto"/>
              <w:bottom w:val="single" w:sz="4" w:space="0" w:color="auto"/>
              <w:right w:val="nil"/>
            </w:tcBorders>
            <w:shd w:val="clear" w:color="auto" w:fill="auto"/>
            <w:noWrap/>
            <w:vAlign w:val="center"/>
          </w:tcPr>
          <w:p w14:paraId="64A88F37" w14:textId="77777777" w:rsidR="00E65D4E" w:rsidRPr="00B20FC9" w:rsidRDefault="00E65D4E" w:rsidP="00E65D4E">
            <w:pPr>
              <w:jc w:val="center"/>
              <w:rPr>
                <w:rFonts w:ascii="Calibri" w:hAnsi="Calibri" w:cs="Calibri"/>
                <w:b/>
                <w:bCs/>
                <w:color w:val="000000"/>
                <w:sz w:val="22"/>
                <w:szCs w:val="22"/>
              </w:rPr>
            </w:pP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318B22A6" w14:textId="2D76B80B" w:rsidR="00E65D4E" w:rsidRPr="00B20FC9" w:rsidRDefault="00E65D4E" w:rsidP="00E65D4E">
            <w:pPr>
              <w:jc w:val="center"/>
              <w:rPr>
                <w:rFonts w:ascii="Calibri" w:hAnsi="Calibri" w:cs="Calibri"/>
                <w:b/>
                <w:bCs/>
                <w:color w:val="000000"/>
                <w:sz w:val="22"/>
                <w:szCs w:val="22"/>
              </w:rPr>
            </w:pPr>
            <w:r>
              <w:rPr>
                <w:rFonts w:ascii="Calibri" w:hAnsi="Calibri" w:cs="Calibri"/>
                <w:b/>
                <w:bCs/>
                <w:color w:val="000000"/>
                <w:sz w:val="22"/>
                <w:szCs w:val="22"/>
              </w:rPr>
              <w:t>12</w:t>
            </w:r>
          </w:p>
        </w:tc>
        <w:tc>
          <w:tcPr>
            <w:tcW w:w="426" w:type="dxa"/>
            <w:tcBorders>
              <w:top w:val="single" w:sz="4" w:space="0" w:color="auto"/>
              <w:left w:val="nil"/>
              <w:bottom w:val="single" w:sz="4" w:space="0" w:color="auto"/>
              <w:right w:val="nil"/>
            </w:tcBorders>
            <w:shd w:val="clear" w:color="auto" w:fill="auto"/>
            <w:noWrap/>
            <w:vAlign w:val="center"/>
          </w:tcPr>
          <w:p w14:paraId="41BD02D6" w14:textId="77777777" w:rsidR="00E65D4E" w:rsidRPr="00B20FC9" w:rsidRDefault="00E65D4E" w:rsidP="00E65D4E">
            <w:pPr>
              <w:jc w:val="center"/>
              <w:rPr>
                <w:rFonts w:ascii="Calibri" w:hAnsi="Calibri" w:cs="Calibri"/>
                <w:b/>
                <w:bCs/>
                <w:color w:val="000000"/>
                <w:sz w:val="22"/>
                <w:szCs w:val="22"/>
              </w:rPr>
            </w:pPr>
          </w:p>
        </w:tc>
        <w:tc>
          <w:tcPr>
            <w:tcW w:w="1428" w:type="dxa"/>
            <w:tcBorders>
              <w:top w:val="single" w:sz="4" w:space="0" w:color="auto"/>
              <w:left w:val="nil"/>
              <w:bottom w:val="single" w:sz="4" w:space="0" w:color="auto"/>
              <w:right w:val="single" w:sz="12" w:space="0" w:color="auto"/>
            </w:tcBorders>
            <w:shd w:val="clear" w:color="auto" w:fill="auto"/>
            <w:noWrap/>
            <w:vAlign w:val="center"/>
          </w:tcPr>
          <w:p w14:paraId="0B229EFE" w14:textId="3E7F4E3F" w:rsidR="00E65D4E" w:rsidRPr="00B20FC9" w:rsidRDefault="00E65D4E" w:rsidP="00E65D4E">
            <w:pPr>
              <w:jc w:val="center"/>
              <w:rPr>
                <w:rFonts w:ascii="Calibri" w:hAnsi="Calibri" w:cs="Calibri"/>
                <w:b/>
                <w:bCs/>
                <w:color w:val="000000"/>
                <w:sz w:val="22"/>
                <w:szCs w:val="22"/>
              </w:rPr>
            </w:pPr>
            <w:r>
              <w:rPr>
                <w:rFonts w:ascii="Calibri" w:hAnsi="Calibri" w:cs="Calibri"/>
                <w:b/>
                <w:bCs/>
                <w:color w:val="000000"/>
                <w:sz w:val="22"/>
                <w:szCs w:val="22"/>
              </w:rPr>
              <w:t>4</w:t>
            </w:r>
          </w:p>
        </w:tc>
      </w:tr>
      <w:tr w:rsidR="00E65D4E" w:rsidRPr="00B8635E" w14:paraId="3D43B649" w14:textId="77777777" w:rsidTr="000D6FE9">
        <w:trPr>
          <w:trHeight w:val="293"/>
          <w:jc w:val="center"/>
        </w:trPr>
        <w:tc>
          <w:tcPr>
            <w:tcW w:w="2716" w:type="dxa"/>
            <w:tcBorders>
              <w:top w:val="single" w:sz="4" w:space="0" w:color="auto"/>
              <w:left w:val="single" w:sz="12" w:space="0" w:color="auto"/>
              <w:bottom w:val="single" w:sz="4" w:space="0" w:color="auto"/>
              <w:right w:val="nil"/>
            </w:tcBorders>
            <w:shd w:val="clear" w:color="auto" w:fill="auto"/>
            <w:noWrap/>
            <w:vAlign w:val="center"/>
          </w:tcPr>
          <w:p w14:paraId="333E297C" w14:textId="34E98EF8" w:rsidR="00E65D4E" w:rsidRPr="00B20FC9" w:rsidRDefault="00E65D4E" w:rsidP="00E65D4E">
            <w:pPr>
              <w:jc w:val="left"/>
              <w:rPr>
                <w:rFonts w:ascii="Calibri" w:hAnsi="Calibri" w:cs="Calibri"/>
                <w:b/>
                <w:bCs/>
                <w:color w:val="000000"/>
                <w:sz w:val="22"/>
                <w:szCs w:val="22"/>
              </w:rPr>
            </w:pPr>
            <w:r>
              <w:rPr>
                <w:rFonts w:ascii="Calibri" w:hAnsi="Calibri" w:cs="Calibri"/>
                <w:b/>
                <w:bCs/>
                <w:color w:val="000000"/>
                <w:sz w:val="22"/>
                <w:szCs w:val="22"/>
              </w:rPr>
              <w:t>November 2022 Geomean</w:t>
            </w:r>
          </w:p>
        </w:tc>
        <w:tc>
          <w:tcPr>
            <w:tcW w:w="326" w:type="dxa"/>
            <w:tcBorders>
              <w:top w:val="single" w:sz="4" w:space="0" w:color="auto"/>
              <w:left w:val="single" w:sz="4" w:space="0" w:color="auto"/>
              <w:bottom w:val="single" w:sz="4" w:space="0" w:color="auto"/>
              <w:right w:val="nil"/>
            </w:tcBorders>
            <w:shd w:val="clear" w:color="auto" w:fill="auto"/>
            <w:noWrap/>
            <w:vAlign w:val="center"/>
          </w:tcPr>
          <w:p w14:paraId="72CA4DAA" w14:textId="77777777" w:rsidR="00E65D4E" w:rsidRPr="00B20FC9" w:rsidRDefault="00E65D4E" w:rsidP="00E65D4E">
            <w:pPr>
              <w:jc w:val="center"/>
              <w:rPr>
                <w:rFonts w:ascii="Calibri" w:hAnsi="Calibri" w:cs="Calibri"/>
                <w:b/>
                <w:bCs/>
                <w:color w:val="000000"/>
                <w:sz w:val="22"/>
                <w:szCs w:val="22"/>
              </w:rPr>
            </w:pP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561267DF" w14:textId="7F1E8FE4" w:rsidR="00E65D4E" w:rsidRPr="00B20FC9" w:rsidRDefault="00E65D4E" w:rsidP="00E65D4E">
            <w:pPr>
              <w:jc w:val="center"/>
              <w:rPr>
                <w:rFonts w:ascii="Calibri" w:hAnsi="Calibri" w:cs="Calibri"/>
                <w:b/>
                <w:bCs/>
                <w:color w:val="000000"/>
                <w:sz w:val="22"/>
                <w:szCs w:val="22"/>
              </w:rPr>
            </w:pPr>
            <w:r>
              <w:rPr>
                <w:rFonts w:ascii="Calibri" w:hAnsi="Calibri" w:cs="Calibri"/>
                <w:b/>
                <w:bCs/>
                <w:color w:val="000000"/>
                <w:sz w:val="22"/>
                <w:szCs w:val="22"/>
              </w:rPr>
              <w:t>6</w:t>
            </w:r>
          </w:p>
        </w:tc>
        <w:tc>
          <w:tcPr>
            <w:tcW w:w="426" w:type="dxa"/>
            <w:tcBorders>
              <w:top w:val="single" w:sz="4" w:space="0" w:color="auto"/>
              <w:left w:val="nil"/>
              <w:bottom w:val="single" w:sz="4" w:space="0" w:color="auto"/>
              <w:right w:val="nil"/>
            </w:tcBorders>
            <w:shd w:val="clear" w:color="auto" w:fill="auto"/>
            <w:noWrap/>
            <w:vAlign w:val="center"/>
          </w:tcPr>
          <w:p w14:paraId="1B27AC42" w14:textId="77777777" w:rsidR="00E65D4E" w:rsidRPr="00B20FC9" w:rsidRDefault="00E65D4E" w:rsidP="00E65D4E">
            <w:pPr>
              <w:jc w:val="center"/>
              <w:rPr>
                <w:rFonts w:ascii="Calibri" w:hAnsi="Calibri" w:cs="Calibri"/>
                <w:b/>
                <w:bCs/>
                <w:color w:val="000000"/>
                <w:sz w:val="22"/>
                <w:szCs w:val="22"/>
              </w:rPr>
            </w:pPr>
          </w:p>
        </w:tc>
        <w:tc>
          <w:tcPr>
            <w:tcW w:w="1428" w:type="dxa"/>
            <w:tcBorders>
              <w:top w:val="single" w:sz="4" w:space="0" w:color="auto"/>
              <w:left w:val="nil"/>
              <w:bottom w:val="single" w:sz="4" w:space="0" w:color="auto"/>
              <w:right w:val="single" w:sz="12" w:space="0" w:color="auto"/>
            </w:tcBorders>
            <w:shd w:val="clear" w:color="auto" w:fill="auto"/>
            <w:noWrap/>
            <w:vAlign w:val="center"/>
          </w:tcPr>
          <w:p w14:paraId="5C081613" w14:textId="528308D3" w:rsidR="00E65D4E" w:rsidRPr="00B20FC9" w:rsidRDefault="00E65D4E" w:rsidP="00E65D4E">
            <w:pPr>
              <w:jc w:val="center"/>
              <w:rPr>
                <w:rFonts w:ascii="Calibri" w:hAnsi="Calibri" w:cs="Calibri"/>
                <w:b/>
                <w:bCs/>
                <w:color w:val="000000"/>
                <w:sz w:val="22"/>
                <w:szCs w:val="22"/>
              </w:rPr>
            </w:pPr>
            <w:r>
              <w:rPr>
                <w:rFonts w:ascii="Calibri" w:hAnsi="Calibri" w:cs="Calibri"/>
                <w:b/>
                <w:bCs/>
                <w:color w:val="000000"/>
                <w:sz w:val="22"/>
                <w:szCs w:val="22"/>
              </w:rPr>
              <w:t>6</w:t>
            </w:r>
          </w:p>
        </w:tc>
      </w:tr>
      <w:tr w:rsidR="00E65D4E" w:rsidRPr="00B8635E" w14:paraId="75C21619" w14:textId="77777777" w:rsidTr="000D6FE9">
        <w:trPr>
          <w:trHeight w:val="293"/>
          <w:jc w:val="center"/>
        </w:trPr>
        <w:tc>
          <w:tcPr>
            <w:tcW w:w="2716" w:type="dxa"/>
            <w:tcBorders>
              <w:top w:val="single" w:sz="4" w:space="0" w:color="auto"/>
              <w:left w:val="single" w:sz="12" w:space="0" w:color="auto"/>
              <w:bottom w:val="single" w:sz="4" w:space="0" w:color="auto"/>
              <w:right w:val="nil"/>
            </w:tcBorders>
            <w:shd w:val="clear" w:color="auto" w:fill="auto"/>
            <w:noWrap/>
            <w:vAlign w:val="center"/>
          </w:tcPr>
          <w:p w14:paraId="69B4F11F" w14:textId="07F66F2E" w:rsidR="00E65D4E" w:rsidRPr="00B20FC9" w:rsidRDefault="00E65D4E" w:rsidP="00E65D4E">
            <w:pPr>
              <w:jc w:val="left"/>
              <w:rPr>
                <w:rFonts w:ascii="Calibri" w:hAnsi="Calibri" w:cs="Calibri"/>
                <w:b/>
                <w:bCs/>
                <w:color w:val="000000"/>
                <w:sz w:val="22"/>
                <w:szCs w:val="22"/>
              </w:rPr>
            </w:pPr>
            <w:r>
              <w:rPr>
                <w:rFonts w:ascii="Calibri" w:hAnsi="Calibri" w:cs="Calibri"/>
                <w:b/>
                <w:bCs/>
                <w:color w:val="000000"/>
                <w:sz w:val="22"/>
                <w:szCs w:val="22"/>
              </w:rPr>
              <w:t>December 2022 Geomean</w:t>
            </w:r>
          </w:p>
        </w:tc>
        <w:tc>
          <w:tcPr>
            <w:tcW w:w="326" w:type="dxa"/>
            <w:tcBorders>
              <w:top w:val="single" w:sz="4" w:space="0" w:color="auto"/>
              <w:left w:val="single" w:sz="4" w:space="0" w:color="auto"/>
              <w:bottom w:val="single" w:sz="4" w:space="0" w:color="auto"/>
              <w:right w:val="nil"/>
            </w:tcBorders>
            <w:shd w:val="clear" w:color="auto" w:fill="auto"/>
            <w:noWrap/>
            <w:vAlign w:val="center"/>
          </w:tcPr>
          <w:p w14:paraId="5D9333F6" w14:textId="77777777" w:rsidR="00E65D4E" w:rsidRPr="00B20FC9" w:rsidRDefault="00E65D4E" w:rsidP="00E65D4E">
            <w:pPr>
              <w:jc w:val="center"/>
              <w:rPr>
                <w:rFonts w:ascii="Calibri" w:hAnsi="Calibri" w:cs="Calibri"/>
                <w:b/>
                <w:bCs/>
                <w:color w:val="000000"/>
                <w:sz w:val="22"/>
                <w:szCs w:val="22"/>
              </w:rPr>
            </w:pP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733D4E50" w14:textId="1413FA1A" w:rsidR="00E65D4E" w:rsidRPr="00B20FC9" w:rsidRDefault="00E65D4E" w:rsidP="00E65D4E">
            <w:pPr>
              <w:jc w:val="center"/>
              <w:rPr>
                <w:rFonts w:ascii="Calibri" w:hAnsi="Calibri" w:cs="Calibri"/>
                <w:b/>
                <w:bCs/>
                <w:color w:val="000000"/>
                <w:sz w:val="22"/>
                <w:szCs w:val="22"/>
              </w:rPr>
            </w:pPr>
            <w:r>
              <w:rPr>
                <w:rFonts w:ascii="Calibri" w:hAnsi="Calibri" w:cs="Calibri"/>
                <w:b/>
                <w:bCs/>
                <w:color w:val="000000"/>
                <w:sz w:val="22"/>
                <w:szCs w:val="22"/>
              </w:rPr>
              <w:t>21</w:t>
            </w:r>
          </w:p>
        </w:tc>
        <w:tc>
          <w:tcPr>
            <w:tcW w:w="426" w:type="dxa"/>
            <w:tcBorders>
              <w:top w:val="single" w:sz="4" w:space="0" w:color="auto"/>
              <w:left w:val="nil"/>
              <w:bottom w:val="single" w:sz="4" w:space="0" w:color="auto"/>
              <w:right w:val="nil"/>
            </w:tcBorders>
            <w:shd w:val="clear" w:color="auto" w:fill="auto"/>
            <w:noWrap/>
            <w:vAlign w:val="center"/>
          </w:tcPr>
          <w:p w14:paraId="11F24D20" w14:textId="77777777" w:rsidR="00E65D4E" w:rsidRPr="00B20FC9" w:rsidRDefault="00E65D4E" w:rsidP="00E65D4E">
            <w:pPr>
              <w:jc w:val="center"/>
              <w:rPr>
                <w:rFonts w:ascii="Calibri" w:hAnsi="Calibri" w:cs="Calibri"/>
                <w:b/>
                <w:bCs/>
                <w:color w:val="000000"/>
                <w:sz w:val="22"/>
                <w:szCs w:val="22"/>
              </w:rPr>
            </w:pPr>
          </w:p>
        </w:tc>
        <w:tc>
          <w:tcPr>
            <w:tcW w:w="1428" w:type="dxa"/>
            <w:tcBorders>
              <w:top w:val="single" w:sz="4" w:space="0" w:color="auto"/>
              <w:left w:val="nil"/>
              <w:bottom w:val="single" w:sz="4" w:space="0" w:color="auto"/>
              <w:right w:val="single" w:sz="12" w:space="0" w:color="auto"/>
            </w:tcBorders>
            <w:shd w:val="clear" w:color="auto" w:fill="auto"/>
            <w:noWrap/>
            <w:vAlign w:val="center"/>
          </w:tcPr>
          <w:p w14:paraId="1785740F" w14:textId="5D6E685F" w:rsidR="00E65D4E" w:rsidRPr="00B20FC9" w:rsidRDefault="00E65D4E" w:rsidP="00E65D4E">
            <w:pPr>
              <w:jc w:val="center"/>
              <w:rPr>
                <w:rFonts w:ascii="Calibri" w:hAnsi="Calibri" w:cs="Calibri"/>
                <w:b/>
                <w:bCs/>
                <w:color w:val="000000"/>
                <w:sz w:val="22"/>
                <w:szCs w:val="22"/>
              </w:rPr>
            </w:pPr>
            <w:r>
              <w:rPr>
                <w:rFonts w:ascii="Calibri" w:hAnsi="Calibri" w:cs="Calibri"/>
                <w:b/>
                <w:bCs/>
                <w:color w:val="000000"/>
                <w:sz w:val="22"/>
                <w:szCs w:val="22"/>
              </w:rPr>
              <w:t>9</w:t>
            </w:r>
          </w:p>
        </w:tc>
      </w:tr>
      <w:tr w:rsidR="00E65D4E" w:rsidRPr="00B8635E" w14:paraId="60456B0F" w14:textId="77777777" w:rsidTr="000D6FE9">
        <w:trPr>
          <w:trHeight w:val="293"/>
          <w:jc w:val="center"/>
        </w:trPr>
        <w:tc>
          <w:tcPr>
            <w:tcW w:w="2716" w:type="dxa"/>
            <w:tcBorders>
              <w:top w:val="single" w:sz="4" w:space="0" w:color="auto"/>
              <w:left w:val="single" w:sz="12" w:space="0" w:color="auto"/>
              <w:bottom w:val="single" w:sz="12" w:space="0" w:color="auto"/>
              <w:right w:val="nil"/>
            </w:tcBorders>
            <w:shd w:val="clear" w:color="auto" w:fill="auto"/>
            <w:noWrap/>
            <w:vAlign w:val="center"/>
          </w:tcPr>
          <w:p w14:paraId="31D6B531" w14:textId="7D15B990" w:rsidR="00E65D4E" w:rsidRPr="00B20FC9" w:rsidRDefault="00E65D4E" w:rsidP="00E65D4E">
            <w:pPr>
              <w:jc w:val="left"/>
              <w:rPr>
                <w:rFonts w:ascii="Calibri" w:hAnsi="Calibri" w:cs="Calibri"/>
                <w:color w:val="000000"/>
                <w:sz w:val="22"/>
                <w:szCs w:val="22"/>
              </w:rPr>
            </w:pPr>
            <w:r>
              <w:rPr>
                <w:rFonts w:ascii="Calibri" w:hAnsi="Calibri" w:cs="Calibri"/>
                <w:b/>
                <w:bCs/>
                <w:color w:val="000000"/>
                <w:sz w:val="22"/>
                <w:szCs w:val="22"/>
              </w:rPr>
              <w:t>January 2023 Geomean</w:t>
            </w:r>
          </w:p>
        </w:tc>
        <w:tc>
          <w:tcPr>
            <w:tcW w:w="326" w:type="dxa"/>
            <w:tcBorders>
              <w:top w:val="single" w:sz="4" w:space="0" w:color="auto"/>
              <w:left w:val="single" w:sz="4" w:space="0" w:color="auto"/>
              <w:bottom w:val="single" w:sz="12" w:space="0" w:color="auto"/>
              <w:right w:val="nil"/>
            </w:tcBorders>
            <w:shd w:val="clear" w:color="auto" w:fill="auto"/>
            <w:noWrap/>
            <w:vAlign w:val="center"/>
          </w:tcPr>
          <w:p w14:paraId="14F1F93D" w14:textId="77777777" w:rsidR="00E65D4E" w:rsidRPr="00B20FC9" w:rsidRDefault="00E65D4E" w:rsidP="00E65D4E">
            <w:pPr>
              <w:jc w:val="center"/>
              <w:rPr>
                <w:rFonts w:ascii="Calibri" w:hAnsi="Calibri" w:cs="Calibri"/>
                <w:color w:val="000000"/>
                <w:sz w:val="22"/>
                <w:szCs w:val="22"/>
              </w:rPr>
            </w:pPr>
          </w:p>
        </w:tc>
        <w:tc>
          <w:tcPr>
            <w:tcW w:w="1416" w:type="dxa"/>
            <w:tcBorders>
              <w:top w:val="single" w:sz="4" w:space="0" w:color="auto"/>
              <w:left w:val="nil"/>
              <w:bottom w:val="single" w:sz="12" w:space="0" w:color="auto"/>
              <w:right w:val="single" w:sz="4" w:space="0" w:color="auto"/>
            </w:tcBorders>
            <w:shd w:val="clear" w:color="auto" w:fill="auto"/>
            <w:noWrap/>
            <w:vAlign w:val="center"/>
          </w:tcPr>
          <w:p w14:paraId="21F343DF" w14:textId="457CD32E" w:rsidR="00E65D4E" w:rsidRPr="00B20FC9" w:rsidRDefault="00E65D4E" w:rsidP="00E65D4E">
            <w:pPr>
              <w:jc w:val="center"/>
              <w:rPr>
                <w:rFonts w:ascii="Calibri" w:hAnsi="Calibri" w:cs="Calibri"/>
                <w:color w:val="000000"/>
                <w:sz w:val="22"/>
                <w:szCs w:val="22"/>
              </w:rPr>
            </w:pPr>
            <w:r>
              <w:rPr>
                <w:rFonts w:ascii="Calibri" w:hAnsi="Calibri" w:cs="Calibri"/>
                <w:b/>
                <w:bCs/>
                <w:color w:val="000000"/>
                <w:sz w:val="22"/>
                <w:szCs w:val="22"/>
              </w:rPr>
              <w:t>12</w:t>
            </w:r>
          </w:p>
        </w:tc>
        <w:tc>
          <w:tcPr>
            <w:tcW w:w="426" w:type="dxa"/>
            <w:tcBorders>
              <w:top w:val="single" w:sz="4" w:space="0" w:color="auto"/>
              <w:left w:val="nil"/>
              <w:bottom w:val="single" w:sz="12" w:space="0" w:color="auto"/>
              <w:right w:val="nil"/>
            </w:tcBorders>
            <w:shd w:val="clear" w:color="auto" w:fill="auto"/>
            <w:noWrap/>
            <w:vAlign w:val="center"/>
          </w:tcPr>
          <w:p w14:paraId="0C7F8A05" w14:textId="77777777" w:rsidR="00E65D4E" w:rsidRPr="00B20FC9" w:rsidRDefault="00E65D4E" w:rsidP="00E65D4E">
            <w:pPr>
              <w:jc w:val="center"/>
              <w:rPr>
                <w:rFonts w:ascii="Calibri" w:hAnsi="Calibri" w:cs="Calibri"/>
                <w:color w:val="000000"/>
                <w:sz w:val="22"/>
                <w:szCs w:val="22"/>
              </w:rPr>
            </w:pPr>
          </w:p>
        </w:tc>
        <w:tc>
          <w:tcPr>
            <w:tcW w:w="1428" w:type="dxa"/>
            <w:tcBorders>
              <w:top w:val="single" w:sz="4" w:space="0" w:color="auto"/>
              <w:left w:val="nil"/>
              <w:bottom w:val="single" w:sz="12" w:space="0" w:color="auto"/>
              <w:right w:val="single" w:sz="12" w:space="0" w:color="auto"/>
            </w:tcBorders>
            <w:shd w:val="clear" w:color="auto" w:fill="auto"/>
            <w:noWrap/>
            <w:vAlign w:val="center"/>
          </w:tcPr>
          <w:p w14:paraId="13DEAAA6" w14:textId="60BE6DF1" w:rsidR="00E65D4E" w:rsidRPr="00B20FC9" w:rsidRDefault="00E65D4E" w:rsidP="00E65D4E">
            <w:pPr>
              <w:jc w:val="center"/>
              <w:rPr>
                <w:rFonts w:ascii="Calibri" w:hAnsi="Calibri" w:cs="Calibri"/>
                <w:color w:val="000000"/>
                <w:sz w:val="22"/>
                <w:szCs w:val="22"/>
              </w:rPr>
            </w:pPr>
            <w:r>
              <w:rPr>
                <w:rFonts w:ascii="Calibri" w:hAnsi="Calibri" w:cs="Calibri"/>
                <w:b/>
                <w:bCs/>
                <w:color w:val="000000"/>
                <w:sz w:val="22"/>
                <w:szCs w:val="22"/>
              </w:rPr>
              <w:t>14</w:t>
            </w:r>
          </w:p>
        </w:tc>
      </w:tr>
      <w:tr w:rsidR="00E65D4E" w:rsidRPr="00B8635E" w14:paraId="643814A4" w14:textId="77777777" w:rsidTr="000D6FE9">
        <w:trPr>
          <w:trHeight w:val="293"/>
          <w:jc w:val="center"/>
        </w:trPr>
        <w:tc>
          <w:tcPr>
            <w:tcW w:w="2716" w:type="dxa"/>
            <w:tcBorders>
              <w:top w:val="single" w:sz="12" w:space="0" w:color="auto"/>
              <w:left w:val="single" w:sz="12" w:space="0" w:color="auto"/>
              <w:bottom w:val="single" w:sz="4" w:space="0" w:color="auto"/>
              <w:right w:val="nil"/>
            </w:tcBorders>
            <w:shd w:val="clear" w:color="auto" w:fill="auto"/>
            <w:noWrap/>
            <w:vAlign w:val="center"/>
          </w:tcPr>
          <w:p w14:paraId="62290699" w14:textId="61F6650F" w:rsidR="00E65D4E" w:rsidRPr="00B20FC9" w:rsidRDefault="00E65D4E" w:rsidP="00E65D4E">
            <w:pPr>
              <w:jc w:val="center"/>
              <w:rPr>
                <w:rFonts w:ascii="Calibri" w:hAnsi="Calibri" w:cs="Calibri"/>
                <w:b/>
                <w:bCs/>
                <w:color w:val="000000"/>
                <w:sz w:val="22"/>
                <w:szCs w:val="22"/>
              </w:rPr>
            </w:pPr>
            <w:r>
              <w:rPr>
                <w:rFonts w:ascii="Calibri" w:hAnsi="Calibri" w:cs="Calibri"/>
                <w:color w:val="000000"/>
                <w:sz w:val="22"/>
                <w:szCs w:val="22"/>
              </w:rPr>
              <w:t>2/1/2023</w:t>
            </w:r>
          </w:p>
        </w:tc>
        <w:tc>
          <w:tcPr>
            <w:tcW w:w="326" w:type="dxa"/>
            <w:tcBorders>
              <w:top w:val="single" w:sz="12" w:space="0" w:color="auto"/>
              <w:left w:val="single" w:sz="4" w:space="0" w:color="auto"/>
              <w:bottom w:val="single" w:sz="4" w:space="0" w:color="auto"/>
              <w:right w:val="nil"/>
            </w:tcBorders>
            <w:shd w:val="clear" w:color="auto" w:fill="auto"/>
            <w:noWrap/>
            <w:vAlign w:val="center"/>
          </w:tcPr>
          <w:p w14:paraId="5AEF07DA" w14:textId="448FED48" w:rsidR="00E65D4E" w:rsidRPr="00B20FC9" w:rsidRDefault="00E65D4E" w:rsidP="00E65D4E">
            <w:pPr>
              <w:jc w:val="center"/>
              <w:rPr>
                <w:rFonts w:ascii="Calibri" w:hAnsi="Calibri" w:cs="Calibri"/>
                <w:color w:val="000000"/>
                <w:sz w:val="22"/>
                <w:szCs w:val="22"/>
              </w:rPr>
            </w:pPr>
          </w:p>
        </w:tc>
        <w:tc>
          <w:tcPr>
            <w:tcW w:w="1416" w:type="dxa"/>
            <w:tcBorders>
              <w:top w:val="single" w:sz="12" w:space="0" w:color="auto"/>
              <w:left w:val="nil"/>
              <w:bottom w:val="single" w:sz="4" w:space="0" w:color="auto"/>
              <w:right w:val="single" w:sz="4" w:space="0" w:color="auto"/>
            </w:tcBorders>
            <w:shd w:val="clear" w:color="auto" w:fill="auto"/>
            <w:noWrap/>
            <w:vAlign w:val="center"/>
          </w:tcPr>
          <w:p w14:paraId="1F0D2218" w14:textId="5CBC2DEA" w:rsidR="00E65D4E" w:rsidRPr="00B20FC9" w:rsidRDefault="00E65D4E" w:rsidP="00E65D4E">
            <w:pPr>
              <w:jc w:val="center"/>
              <w:rPr>
                <w:rFonts w:ascii="Calibri" w:hAnsi="Calibri" w:cs="Calibri"/>
                <w:b/>
                <w:bCs/>
                <w:color w:val="000000"/>
                <w:sz w:val="22"/>
                <w:szCs w:val="22"/>
              </w:rPr>
            </w:pPr>
            <w:r w:rsidRPr="008F224B">
              <w:rPr>
                <w:rFonts w:ascii="Calibri" w:hAnsi="Calibri" w:cs="Calibri"/>
                <w:color w:val="000000"/>
                <w:sz w:val="22"/>
                <w:szCs w:val="22"/>
              </w:rPr>
              <w:t>NA</w:t>
            </w:r>
          </w:p>
        </w:tc>
        <w:tc>
          <w:tcPr>
            <w:tcW w:w="426" w:type="dxa"/>
            <w:tcBorders>
              <w:top w:val="single" w:sz="12" w:space="0" w:color="auto"/>
              <w:left w:val="nil"/>
              <w:bottom w:val="single" w:sz="4" w:space="0" w:color="auto"/>
              <w:right w:val="nil"/>
            </w:tcBorders>
            <w:shd w:val="clear" w:color="auto" w:fill="auto"/>
            <w:noWrap/>
            <w:vAlign w:val="center"/>
          </w:tcPr>
          <w:p w14:paraId="55E1BBC6" w14:textId="7C58CBB2" w:rsidR="00E65D4E" w:rsidRPr="00B20FC9" w:rsidRDefault="00E65D4E" w:rsidP="00E65D4E">
            <w:pPr>
              <w:jc w:val="center"/>
              <w:rPr>
                <w:rFonts w:ascii="Calibri" w:hAnsi="Calibri" w:cs="Calibri"/>
                <w:color w:val="000000"/>
                <w:sz w:val="22"/>
                <w:szCs w:val="22"/>
              </w:rPr>
            </w:pPr>
          </w:p>
        </w:tc>
        <w:tc>
          <w:tcPr>
            <w:tcW w:w="1428" w:type="dxa"/>
            <w:tcBorders>
              <w:top w:val="single" w:sz="12" w:space="0" w:color="auto"/>
              <w:left w:val="nil"/>
              <w:bottom w:val="single" w:sz="4" w:space="0" w:color="auto"/>
              <w:right w:val="single" w:sz="12" w:space="0" w:color="auto"/>
            </w:tcBorders>
            <w:shd w:val="clear" w:color="auto" w:fill="auto"/>
            <w:noWrap/>
            <w:vAlign w:val="center"/>
          </w:tcPr>
          <w:p w14:paraId="4FED7897" w14:textId="69C51C6E" w:rsidR="00E65D4E" w:rsidRPr="00B20FC9" w:rsidRDefault="00E65D4E" w:rsidP="00E65D4E">
            <w:pPr>
              <w:jc w:val="center"/>
              <w:rPr>
                <w:rFonts w:ascii="Calibri" w:hAnsi="Calibri" w:cs="Calibri"/>
                <w:b/>
                <w:bCs/>
                <w:color w:val="000000"/>
                <w:sz w:val="22"/>
                <w:szCs w:val="22"/>
              </w:rPr>
            </w:pPr>
            <w:r>
              <w:rPr>
                <w:rFonts w:ascii="Calibri" w:hAnsi="Calibri" w:cs="Calibri"/>
                <w:color w:val="000000"/>
                <w:sz w:val="22"/>
                <w:szCs w:val="22"/>
              </w:rPr>
              <w:t>2</w:t>
            </w:r>
          </w:p>
        </w:tc>
      </w:tr>
      <w:tr w:rsidR="00E65D4E" w:rsidRPr="00B8635E" w14:paraId="1312FFA6" w14:textId="77777777" w:rsidTr="000D6FE9">
        <w:trPr>
          <w:trHeight w:val="293"/>
          <w:jc w:val="center"/>
        </w:trPr>
        <w:tc>
          <w:tcPr>
            <w:tcW w:w="2716" w:type="dxa"/>
            <w:tcBorders>
              <w:top w:val="single" w:sz="4" w:space="0" w:color="auto"/>
              <w:left w:val="single" w:sz="12" w:space="0" w:color="auto"/>
              <w:bottom w:val="single" w:sz="4" w:space="0" w:color="auto"/>
              <w:right w:val="nil"/>
            </w:tcBorders>
            <w:shd w:val="clear" w:color="auto" w:fill="auto"/>
            <w:noWrap/>
            <w:vAlign w:val="center"/>
          </w:tcPr>
          <w:p w14:paraId="567CC4F9" w14:textId="4986719A" w:rsidR="00E65D4E" w:rsidRPr="00B20FC9" w:rsidRDefault="00E65D4E" w:rsidP="00E65D4E">
            <w:pPr>
              <w:jc w:val="center"/>
              <w:rPr>
                <w:rFonts w:ascii="Calibri" w:hAnsi="Calibri" w:cs="Calibri"/>
                <w:b/>
                <w:bCs/>
                <w:color w:val="000000"/>
                <w:sz w:val="22"/>
                <w:szCs w:val="22"/>
              </w:rPr>
            </w:pPr>
            <w:r>
              <w:rPr>
                <w:rFonts w:ascii="Calibri" w:hAnsi="Calibri" w:cs="Calibri"/>
                <w:color w:val="000000"/>
                <w:sz w:val="22"/>
                <w:szCs w:val="22"/>
              </w:rPr>
              <w:t>2/6/2023</w:t>
            </w:r>
          </w:p>
        </w:tc>
        <w:tc>
          <w:tcPr>
            <w:tcW w:w="326" w:type="dxa"/>
            <w:tcBorders>
              <w:top w:val="single" w:sz="4" w:space="0" w:color="auto"/>
              <w:left w:val="single" w:sz="4" w:space="0" w:color="auto"/>
              <w:bottom w:val="single" w:sz="4" w:space="0" w:color="auto"/>
              <w:right w:val="nil"/>
            </w:tcBorders>
            <w:shd w:val="clear" w:color="auto" w:fill="auto"/>
            <w:noWrap/>
            <w:vAlign w:val="center"/>
          </w:tcPr>
          <w:p w14:paraId="0B9D65CB" w14:textId="5D058939" w:rsidR="00E65D4E" w:rsidRPr="00B20FC9" w:rsidRDefault="00E65D4E" w:rsidP="00E65D4E">
            <w:pPr>
              <w:jc w:val="center"/>
              <w:rPr>
                <w:rFonts w:ascii="Calibri" w:hAnsi="Calibri" w:cs="Calibri"/>
                <w:color w:val="000000"/>
                <w:sz w:val="22"/>
                <w:szCs w:val="22"/>
              </w:rPr>
            </w:pP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3056CE5A" w14:textId="1A58A08D" w:rsidR="00E65D4E" w:rsidRPr="00B20FC9" w:rsidRDefault="00E65D4E" w:rsidP="00E65D4E">
            <w:pPr>
              <w:jc w:val="center"/>
              <w:rPr>
                <w:rFonts w:ascii="Calibri" w:hAnsi="Calibri" w:cs="Calibri"/>
                <w:b/>
                <w:bCs/>
                <w:color w:val="000000"/>
                <w:sz w:val="22"/>
                <w:szCs w:val="22"/>
              </w:rPr>
            </w:pPr>
            <w:r w:rsidRPr="008F224B">
              <w:rPr>
                <w:rFonts w:ascii="Calibri" w:hAnsi="Calibri" w:cs="Calibri"/>
                <w:color w:val="000000"/>
                <w:sz w:val="22"/>
                <w:szCs w:val="22"/>
              </w:rPr>
              <w:t>4</w:t>
            </w:r>
          </w:p>
        </w:tc>
        <w:tc>
          <w:tcPr>
            <w:tcW w:w="426" w:type="dxa"/>
            <w:tcBorders>
              <w:top w:val="single" w:sz="4" w:space="0" w:color="auto"/>
              <w:left w:val="nil"/>
              <w:bottom w:val="single" w:sz="4" w:space="0" w:color="auto"/>
              <w:right w:val="nil"/>
            </w:tcBorders>
            <w:shd w:val="clear" w:color="auto" w:fill="auto"/>
            <w:noWrap/>
            <w:vAlign w:val="center"/>
          </w:tcPr>
          <w:p w14:paraId="0D370F9E" w14:textId="6CCDB57B" w:rsidR="00E65D4E" w:rsidRPr="00B20FC9" w:rsidRDefault="00E65D4E" w:rsidP="00E65D4E">
            <w:pPr>
              <w:jc w:val="center"/>
              <w:rPr>
                <w:rFonts w:ascii="Calibri" w:hAnsi="Calibri" w:cs="Calibri"/>
                <w:color w:val="000000"/>
                <w:sz w:val="22"/>
                <w:szCs w:val="22"/>
              </w:rPr>
            </w:pPr>
          </w:p>
        </w:tc>
        <w:tc>
          <w:tcPr>
            <w:tcW w:w="1428" w:type="dxa"/>
            <w:tcBorders>
              <w:top w:val="single" w:sz="4" w:space="0" w:color="auto"/>
              <w:left w:val="nil"/>
              <w:bottom w:val="single" w:sz="4" w:space="0" w:color="auto"/>
              <w:right w:val="single" w:sz="12" w:space="0" w:color="auto"/>
            </w:tcBorders>
            <w:shd w:val="clear" w:color="auto" w:fill="auto"/>
            <w:noWrap/>
            <w:vAlign w:val="center"/>
          </w:tcPr>
          <w:p w14:paraId="145EC75D" w14:textId="7D3CDF0E" w:rsidR="00E65D4E" w:rsidRPr="00B20FC9" w:rsidRDefault="00E65D4E" w:rsidP="00E65D4E">
            <w:pPr>
              <w:jc w:val="center"/>
              <w:rPr>
                <w:rFonts w:ascii="Calibri" w:hAnsi="Calibri" w:cs="Calibri"/>
                <w:b/>
                <w:bCs/>
                <w:color w:val="000000"/>
                <w:sz w:val="22"/>
                <w:szCs w:val="22"/>
              </w:rPr>
            </w:pPr>
            <w:r>
              <w:rPr>
                <w:rFonts w:ascii="Calibri" w:hAnsi="Calibri" w:cs="Calibri"/>
                <w:color w:val="000000"/>
                <w:sz w:val="22"/>
                <w:szCs w:val="22"/>
              </w:rPr>
              <w:t>2</w:t>
            </w:r>
          </w:p>
        </w:tc>
      </w:tr>
      <w:tr w:rsidR="00E65D4E" w:rsidRPr="00B8635E" w14:paraId="21DFF79E" w14:textId="77777777" w:rsidTr="000D6FE9">
        <w:trPr>
          <w:trHeight w:val="293"/>
          <w:jc w:val="center"/>
        </w:trPr>
        <w:tc>
          <w:tcPr>
            <w:tcW w:w="2716" w:type="dxa"/>
            <w:tcBorders>
              <w:top w:val="single" w:sz="4" w:space="0" w:color="auto"/>
              <w:left w:val="single" w:sz="12" w:space="0" w:color="auto"/>
              <w:bottom w:val="single" w:sz="4" w:space="0" w:color="auto"/>
              <w:right w:val="nil"/>
            </w:tcBorders>
            <w:shd w:val="clear" w:color="auto" w:fill="auto"/>
            <w:noWrap/>
            <w:vAlign w:val="center"/>
          </w:tcPr>
          <w:p w14:paraId="5AE63402" w14:textId="5042BC76" w:rsidR="00E65D4E" w:rsidRPr="00B20FC9" w:rsidRDefault="00E65D4E" w:rsidP="00E65D4E">
            <w:pPr>
              <w:jc w:val="center"/>
              <w:rPr>
                <w:rFonts w:ascii="Calibri" w:hAnsi="Calibri" w:cs="Calibri"/>
                <w:b/>
                <w:bCs/>
                <w:color w:val="000000"/>
                <w:sz w:val="22"/>
                <w:szCs w:val="22"/>
              </w:rPr>
            </w:pPr>
            <w:r>
              <w:rPr>
                <w:rFonts w:ascii="Calibri" w:hAnsi="Calibri" w:cs="Calibri"/>
                <w:color w:val="000000"/>
                <w:sz w:val="22"/>
                <w:szCs w:val="22"/>
              </w:rPr>
              <w:t>2/7/2023</w:t>
            </w:r>
          </w:p>
        </w:tc>
        <w:tc>
          <w:tcPr>
            <w:tcW w:w="326" w:type="dxa"/>
            <w:tcBorders>
              <w:top w:val="single" w:sz="4" w:space="0" w:color="auto"/>
              <w:left w:val="single" w:sz="4" w:space="0" w:color="auto"/>
              <w:bottom w:val="single" w:sz="4" w:space="0" w:color="auto"/>
              <w:right w:val="nil"/>
            </w:tcBorders>
            <w:shd w:val="clear" w:color="auto" w:fill="auto"/>
            <w:noWrap/>
            <w:vAlign w:val="center"/>
          </w:tcPr>
          <w:p w14:paraId="4C660D1D" w14:textId="77777777" w:rsidR="00E65D4E" w:rsidRPr="00B20FC9" w:rsidRDefault="00E65D4E" w:rsidP="00E65D4E">
            <w:pPr>
              <w:jc w:val="center"/>
              <w:rPr>
                <w:rFonts w:ascii="Calibri" w:hAnsi="Calibri" w:cs="Calibri"/>
                <w:color w:val="000000"/>
                <w:sz w:val="22"/>
                <w:szCs w:val="22"/>
              </w:rPr>
            </w:pP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0211E9F4" w14:textId="0C19847D" w:rsidR="00E65D4E" w:rsidRPr="0018427B" w:rsidRDefault="00E65D4E" w:rsidP="00E65D4E">
            <w:pPr>
              <w:jc w:val="center"/>
              <w:rPr>
                <w:rFonts w:ascii="Calibri" w:hAnsi="Calibri" w:cs="Calibri"/>
                <w:color w:val="000000"/>
                <w:sz w:val="22"/>
                <w:szCs w:val="22"/>
              </w:rPr>
            </w:pPr>
            <w:r w:rsidRPr="008F224B">
              <w:rPr>
                <w:rFonts w:ascii="Calibri" w:hAnsi="Calibri" w:cs="Calibri"/>
                <w:color w:val="000000"/>
                <w:sz w:val="22"/>
                <w:szCs w:val="22"/>
              </w:rPr>
              <w:t>2</w:t>
            </w:r>
          </w:p>
        </w:tc>
        <w:tc>
          <w:tcPr>
            <w:tcW w:w="426" w:type="dxa"/>
            <w:tcBorders>
              <w:top w:val="single" w:sz="4" w:space="0" w:color="auto"/>
              <w:left w:val="nil"/>
              <w:bottom w:val="single" w:sz="4" w:space="0" w:color="auto"/>
              <w:right w:val="nil"/>
            </w:tcBorders>
            <w:shd w:val="clear" w:color="auto" w:fill="auto"/>
            <w:noWrap/>
            <w:vAlign w:val="center"/>
          </w:tcPr>
          <w:p w14:paraId="0448F602" w14:textId="50B3E7C6" w:rsidR="00E65D4E" w:rsidRPr="00B20FC9" w:rsidRDefault="00E65D4E" w:rsidP="00E65D4E">
            <w:pPr>
              <w:jc w:val="center"/>
              <w:rPr>
                <w:rFonts w:ascii="Calibri" w:hAnsi="Calibri" w:cs="Calibri"/>
                <w:color w:val="000000"/>
                <w:sz w:val="22"/>
                <w:szCs w:val="22"/>
              </w:rPr>
            </w:pPr>
          </w:p>
        </w:tc>
        <w:tc>
          <w:tcPr>
            <w:tcW w:w="1428" w:type="dxa"/>
            <w:tcBorders>
              <w:top w:val="single" w:sz="4" w:space="0" w:color="auto"/>
              <w:left w:val="nil"/>
              <w:bottom w:val="single" w:sz="4" w:space="0" w:color="auto"/>
              <w:right w:val="single" w:sz="12" w:space="0" w:color="auto"/>
            </w:tcBorders>
            <w:shd w:val="clear" w:color="auto" w:fill="auto"/>
            <w:noWrap/>
            <w:vAlign w:val="center"/>
          </w:tcPr>
          <w:p w14:paraId="7E125F53" w14:textId="71EED5B2" w:rsidR="00E65D4E" w:rsidRPr="00B20FC9" w:rsidRDefault="00E65D4E" w:rsidP="00E65D4E">
            <w:pPr>
              <w:jc w:val="center"/>
              <w:rPr>
                <w:rFonts w:ascii="Calibri" w:hAnsi="Calibri" w:cs="Calibri"/>
                <w:b/>
                <w:bCs/>
                <w:color w:val="000000"/>
                <w:sz w:val="22"/>
                <w:szCs w:val="22"/>
              </w:rPr>
            </w:pPr>
            <w:r>
              <w:rPr>
                <w:rFonts w:ascii="Calibri" w:hAnsi="Calibri" w:cs="Calibri"/>
                <w:color w:val="000000"/>
                <w:sz w:val="22"/>
                <w:szCs w:val="22"/>
              </w:rPr>
              <w:t>6</w:t>
            </w:r>
          </w:p>
        </w:tc>
      </w:tr>
      <w:tr w:rsidR="00E65D4E" w:rsidRPr="00B8635E" w14:paraId="109AD962" w14:textId="77777777" w:rsidTr="000D6FE9">
        <w:trPr>
          <w:trHeight w:val="293"/>
          <w:jc w:val="center"/>
        </w:trPr>
        <w:tc>
          <w:tcPr>
            <w:tcW w:w="2716" w:type="dxa"/>
            <w:tcBorders>
              <w:top w:val="single" w:sz="4" w:space="0" w:color="auto"/>
              <w:left w:val="single" w:sz="12" w:space="0" w:color="auto"/>
              <w:bottom w:val="single" w:sz="4" w:space="0" w:color="auto"/>
              <w:right w:val="nil"/>
            </w:tcBorders>
            <w:shd w:val="clear" w:color="auto" w:fill="auto"/>
            <w:noWrap/>
            <w:vAlign w:val="center"/>
          </w:tcPr>
          <w:p w14:paraId="282B3880" w14:textId="0CA40978" w:rsidR="00E65D4E" w:rsidRPr="00B20FC9" w:rsidRDefault="00E65D4E" w:rsidP="00E65D4E">
            <w:pPr>
              <w:jc w:val="center"/>
              <w:rPr>
                <w:rFonts w:ascii="Calibri" w:hAnsi="Calibri" w:cs="Calibri"/>
                <w:b/>
                <w:bCs/>
                <w:color w:val="000000"/>
                <w:sz w:val="22"/>
                <w:szCs w:val="22"/>
              </w:rPr>
            </w:pPr>
            <w:r>
              <w:rPr>
                <w:rFonts w:ascii="Calibri" w:hAnsi="Calibri" w:cs="Calibri"/>
                <w:color w:val="000000"/>
                <w:sz w:val="22"/>
                <w:szCs w:val="22"/>
              </w:rPr>
              <w:t>2/8/2023</w:t>
            </w:r>
          </w:p>
        </w:tc>
        <w:tc>
          <w:tcPr>
            <w:tcW w:w="326" w:type="dxa"/>
            <w:tcBorders>
              <w:top w:val="single" w:sz="4" w:space="0" w:color="auto"/>
              <w:left w:val="single" w:sz="4" w:space="0" w:color="auto"/>
              <w:bottom w:val="single" w:sz="4" w:space="0" w:color="auto"/>
              <w:right w:val="nil"/>
            </w:tcBorders>
            <w:shd w:val="clear" w:color="auto" w:fill="auto"/>
            <w:noWrap/>
            <w:vAlign w:val="center"/>
          </w:tcPr>
          <w:p w14:paraId="1D2340A6" w14:textId="0C0BF1FA" w:rsidR="00E65D4E" w:rsidRPr="00B20FC9" w:rsidRDefault="00E65D4E" w:rsidP="00E65D4E">
            <w:pPr>
              <w:jc w:val="center"/>
              <w:rPr>
                <w:rFonts w:ascii="Calibri" w:hAnsi="Calibri" w:cs="Calibri"/>
                <w:color w:val="000000"/>
                <w:sz w:val="22"/>
                <w:szCs w:val="22"/>
              </w:rPr>
            </w:pP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6C73D1FB" w14:textId="0222E412" w:rsidR="00E65D4E" w:rsidRPr="00B20FC9" w:rsidRDefault="00E65D4E" w:rsidP="00E65D4E">
            <w:pPr>
              <w:jc w:val="center"/>
              <w:rPr>
                <w:rFonts w:ascii="Calibri" w:hAnsi="Calibri" w:cs="Calibri"/>
                <w:b/>
                <w:bCs/>
                <w:color w:val="000000"/>
                <w:sz w:val="22"/>
                <w:szCs w:val="22"/>
              </w:rPr>
            </w:pPr>
            <w:r w:rsidRPr="008F224B">
              <w:rPr>
                <w:rFonts w:ascii="Calibri" w:hAnsi="Calibri" w:cs="Calibri"/>
                <w:color w:val="000000"/>
                <w:sz w:val="22"/>
                <w:szCs w:val="22"/>
              </w:rPr>
              <w:t>NA</w:t>
            </w:r>
          </w:p>
        </w:tc>
        <w:tc>
          <w:tcPr>
            <w:tcW w:w="426" w:type="dxa"/>
            <w:tcBorders>
              <w:top w:val="single" w:sz="4" w:space="0" w:color="auto"/>
              <w:left w:val="nil"/>
              <w:bottom w:val="single" w:sz="4" w:space="0" w:color="auto"/>
              <w:right w:val="nil"/>
            </w:tcBorders>
            <w:shd w:val="clear" w:color="auto" w:fill="auto"/>
            <w:noWrap/>
            <w:vAlign w:val="center"/>
          </w:tcPr>
          <w:p w14:paraId="324B746F" w14:textId="30CA4BD5" w:rsidR="00E65D4E" w:rsidRPr="00B20FC9" w:rsidRDefault="00E65D4E" w:rsidP="00E65D4E">
            <w:pPr>
              <w:jc w:val="center"/>
              <w:rPr>
                <w:rFonts w:ascii="Calibri" w:hAnsi="Calibri" w:cs="Calibri"/>
                <w:color w:val="000000"/>
                <w:sz w:val="22"/>
                <w:szCs w:val="22"/>
              </w:rPr>
            </w:pPr>
          </w:p>
        </w:tc>
        <w:tc>
          <w:tcPr>
            <w:tcW w:w="1428" w:type="dxa"/>
            <w:tcBorders>
              <w:top w:val="single" w:sz="4" w:space="0" w:color="auto"/>
              <w:left w:val="nil"/>
              <w:bottom w:val="single" w:sz="4" w:space="0" w:color="auto"/>
              <w:right w:val="single" w:sz="12" w:space="0" w:color="auto"/>
            </w:tcBorders>
            <w:shd w:val="clear" w:color="auto" w:fill="auto"/>
            <w:noWrap/>
            <w:vAlign w:val="center"/>
          </w:tcPr>
          <w:p w14:paraId="13BE8FAF" w14:textId="46F24110" w:rsidR="00E65D4E" w:rsidRPr="00B20FC9" w:rsidRDefault="00E65D4E" w:rsidP="00E65D4E">
            <w:pPr>
              <w:jc w:val="center"/>
              <w:rPr>
                <w:rFonts w:ascii="Calibri" w:hAnsi="Calibri" w:cs="Calibri"/>
                <w:b/>
                <w:bCs/>
                <w:color w:val="000000"/>
                <w:sz w:val="22"/>
                <w:szCs w:val="22"/>
              </w:rPr>
            </w:pPr>
            <w:r>
              <w:rPr>
                <w:rFonts w:ascii="Calibri" w:hAnsi="Calibri" w:cs="Calibri"/>
                <w:sz w:val="22"/>
                <w:szCs w:val="22"/>
              </w:rPr>
              <w:t>2</w:t>
            </w:r>
          </w:p>
        </w:tc>
      </w:tr>
      <w:tr w:rsidR="00E65D4E" w:rsidRPr="00B8635E" w14:paraId="1987ABD9" w14:textId="77777777" w:rsidTr="000D6FE9">
        <w:trPr>
          <w:trHeight w:val="293"/>
          <w:jc w:val="center"/>
        </w:trPr>
        <w:tc>
          <w:tcPr>
            <w:tcW w:w="2716" w:type="dxa"/>
            <w:tcBorders>
              <w:top w:val="single" w:sz="4" w:space="0" w:color="auto"/>
              <w:left w:val="single" w:sz="12" w:space="0" w:color="auto"/>
              <w:bottom w:val="single" w:sz="4" w:space="0" w:color="auto"/>
              <w:right w:val="nil"/>
            </w:tcBorders>
            <w:shd w:val="clear" w:color="auto" w:fill="auto"/>
            <w:noWrap/>
            <w:vAlign w:val="center"/>
          </w:tcPr>
          <w:p w14:paraId="1F924FE8" w14:textId="41D3F1FA" w:rsidR="00E65D4E" w:rsidRPr="00B20FC9" w:rsidRDefault="00E65D4E" w:rsidP="00E65D4E">
            <w:pPr>
              <w:jc w:val="center"/>
              <w:rPr>
                <w:rFonts w:ascii="Calibri" w:hAnsi="Calibri" w:cs="Calibri"/>
                <w:b/>
                <w:bCs/>
                <w:color w:val="000000"/>
                <w:sz w:val="22"/>
                <w:szCs w:val="22"/>
              </w:rPr>
            </w:pPr>
            <w:r>
              <w:rPr>
                <w:rFonts w:ascii="Calibri" w:hAnsi="Calibri" w:cs="Calibri"/>
                <w:color w:val="000000"/>
                <w:sz w:val="22"/>
                <w:szCs w:val="22"/>
              </w:rPr>
              <w:t>2/13/2023</w:t>
            </w:r>
          </w:p>
        </w:tc>
        <w:tc>
          <w:tcPr>
            <w:tcW w:w="326" w:type="dxa"/>
            <w:tcBorders>
              <w:top w:val="single" w:sz="4" w:space="0" w:color="auto"/>
              <w:left w:val="single" w:sz="4" w:space="0" w:color="auto"/>
              <w:bottom w:val="single" w:sz="4" w:space="0" w:color="auto"/>
              <w:right w:val="nil"/>
            </w:tcBorders>
            <w:shd w:val="clear" w:color="auto" w:fill="auto"/>
            <w:noWrap/>
            <w:vAlign w:val="center"/>
          </w:tcPr>
          <w:p w14:paraId="4B103FD0" w14:textId="021D71C6" w:rsidR="00E65D4E" w:rsidRPr="00B20FC9" w:rsidRDefault="00E65D4E" w:rsidP="00E65D4E">
            <w:pPr>
              <w:jc w:val="center"/>
              <w:rPr>
                <w:rFonts w:ascii="Calibri" w:hAnsi="Calibri" w:cs="Calibri"/>
                <w:color w:val="000000"/>
                <w:sz w:val="22"/>
                <w:szCs w:val="22"/>
              </w:rPr>
            </w:pP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496CE1CF" w14:textId="6A1B7FA7" w:rsidR="00E65D4E" w:rsidRPr="00B20FC9" w:rsidRDefault="00E65D4E" w:rsidP="00E65D4E">
            <w:pPr>
              <w:jc w:val="center"/>
              <w:rPr>
                <w:rFonts w:ascii="Calibri" w:hAnsi="Calibri" w:cs="Calibri"/>
                <w:b/>
                <w:bCs/>
                <w:color w:val="000000"/>
                <w:sz w:val="22"/>
                <w:szCs w:val="22"/>
              </w:rPr>
            </w:pPr>
            <w:r>
              <w:rPr>
                <w:rFonts w:ascii="Calibri" w:hAnsi="Calibri" w:cs="Calibri"/>
                <w:color w:val="000000"/>
                <w:sz w:val="22"/>
                <w:szCs w:val="22"/>
              </w:rPr>
              <w:t>7</w:t>
            </w:r>
          </w:p>
        </w:tc>
        <w:tc>
          <w:tcPr>
            <w:tcW w:w="426" w:type="dxa"/>
            <w:tcBorders>
              <w:top w:val="single" w:sz="4" w:space="0" w:color="auto"/>
              <w:left w:val="nil"/>
              <w:bottom w:val="single" w:sz="4" w:space="0" w:color="auto"/>
              <w:right w:val="nil"/>
            </w:tcBorders>
            <w:shd w:val="clear" w:color="auto" w:fill="auto"/>
            <w:noWrap/>
            <w:vAlign w:val="center"/>
          </w:tcPr>
          <w:p w14:paraId="711F9478" w14:textId="3BFD1A96" w:rsidR="00E65D4E" w:rsidRPr="00B20FC9" w:rsidRDefault="00E65D4E" w:rsidP="00E65D4E">
            <w:pPr>
              <w:jc w:val="center"/>
              <w:rPr>
                <w:rFonts w:ascii="Calibri" w:hAnsi="Calibri" w:cs="Calibri"/>
                <w:color w:val="000000"/>
                <w:sz w:val="22"/>
                <w:szCs w:val="22"/>
              </w:rPr>
            </w:pPr>
            <w:r>
              <w:rPr>
                <w:rFonts w:ascii="Calibri" w:hAnsi="Calibri" w:cs="Calibri"/>
                <w:color w:val="000000"/>
                <w:sz w:val="22"/>
                <w:szCs w:val="22"/>
              </w:rPr>
              <w:t>&lt;</w:t>
            </w:r>
          </w:p>
        </w:tc>
        <w:tc>
          <w:tcPr>
            <w:tcW w:w="1428" w:type="dxa"/>
            <w:tcBorders>
              <w:top w:val="single" w:sz="4" w:space="0" w:color="auto"/>
              <w:left w:val="nil"/>
              <w:bottom w:val="single" w:sz="4" w:space="0" w:color="auto"/>
              <w:right w:val="single" w:sz="12" w:space="0" w:color="auto"/>
            </w:tcBorders>
            <w:shd w:val="clear" w:color="auto" w:fill="auto"/>
            <w:noWrap/>
            <w:vAlign w:val="center"/>
          </w:tcPr>
          <w:p w14:paraId="638FAA5D" w14:textId="0FC8AE46" w:rsidR="00E65D4E" w:rsidRPr="00B20FC9" w:rsidRDefault="00E65D4E" w:rsidP="00E65D4E">
            <w:pPr>
              <w:jc w:val="center"/>
              <w:rPr>
                <w:rFonts w:ascii="Calibri" w:hAnsi="Calibri" w:cs="Calibri"/>
                <w:b/>
                <w:bCs/>
                <w:color w:val="000000"/>
                <w:sz w:val="22"/>
                <w:szCs w:val="22"/>
              </w:rPr>
            </w:pPr>
            <w:r>
              <w:rPr>
                <w:rFonts w:ascii="Calibri" w:hAnsi="Calibri" w:cs="Calibri"/>
                <w:color w:val="000000"/>
                <w:sz w:val="22"/>
                <w:szCs w:val="22"/>
              </w:rPr>
              <w:t>2</w:t>
            </w:r>
          </w:p>
        </w:tc>
      </w:tr>
      <w:tr w:rsidR="00E65D4E" w:rsidRPr="00B8635E" w14:paraId="6F094111" w14:textId="77777777" w:rsidTr="000D6FE9">
        <w:trPr>
          <w:trHeight w:val="293"/>
          <w:jc w:val="center"/>
        </w:trPr>
        <w:tc>
          <w:tcPr>
            <w:tcW w:w="2716" w:type="dxa"/>
            <w:tcBorders>
              <w:top w:val="single" w:sz="4" w:space="0" w:color="auto"/>
              <w:left w:val="single" w:sz="12" w:space="0" w:color="auto"/>
              <w:bottom w:val="single" w:sz="4" w:space="0" w:color="auto"/>
              <w:right w:val="nil"/>
            </w:tcBorders>
            <w:shd w:val="clear" w:color="auto" w:fill="auto"/>
            <w:noWrap/>
            <w:vAlign w:val="center"/>
          </w:tcPr>
          <w:p w14:paraId="04D85331" w14:textId="4113775A" w:rsidR="00E65D4E" w:rsidRPr="00B20FC9" w:rsidRDefault="00E65D4E" w:rsidP="00E65D4E">
            <w:pPr>
              <w:jc w:val="center"/>
              <w:rPr>
                <w:rFonts w:ascii="Calibri" w:hAnsi="Calibri" w:cs="Calibri"/>
                <w:b/>
                <w:bCs/>
                <w:color w:val="000000"/>
                <w:sz w:val="22"/>
                <w:szCs w:val="22"/>
              </w:rPr>
            </w:pPr>
            <w:r>
              <w:rPr>
                <w:rFonts w:ascii="Calibri" w:hAnsi="Calibri" w:cs="Calibri"/>
                <w:color w:val="000000"/>
                <w:sz w:val="22"/>
                <w:szCs w:val="22"/>
              </w:rPr>
              <w:t>2/14/2023</w:t>
            </w:r>
          </w:p>
        </w:tc>
        <w:tc>
          <w:tcPr>
            <w:tcW w:w="326" w:type="dxa"/>
            <w:tcBorders>
              <w:top w:val="single" w:sz="4" w:space="0" w:color="auto"/>
              <w:left w:val="single" w:sz="4" w:space="0" w:color="auto"/>
              <w:bottom w:val="single" w:sz="4" w:space="0" w:color="auto"/>
              <w:right w:val="nil"/>
            </w:tcBorders>
            <w:shd w:val="clear" w:color="auto" w:fill="auto"/>
            <w:noWrap/>
            <w:vAlign w:val="center"/>
          </w:tcPr>
          <w:p w14:paraId="79FC2A7B" w14:textId="77777777" w:rsidR="00E65D4E" w:rsidRPr="00B20FC9" w:rsidRDefault="00E65D4E" w:rsidP="00E65D4E">
            <w:pPr>
              <w:jc w:val="center"/>
              <w:rPr>
                <w:rFonts w:ascii="Calibri" w:hAnsi="Calibri" w:cs="Calibri"/>
                <w:color w:val="000000"/>
                <w:sz w:val="22"/>
                <w:szCs w:val="22"/>
              </w:rPr>
            </w:pP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59F6ACEA" w14:textId="1D2F7FB8" w:rsidR="00E65D4E" w:rsidRPr="00B20FC9" w:rsidRDefault="00E65D4E" w:rsidP="00E65D4E">
            <w:pPr>
              <w:jc w:val="center"/>
              <w:rPr>
                <w:rFonts w:ascii="Calibri" w:hAnsi="Calibri" w:cs="Calibri"/>
                <w:b/>
                <w:bCs/>
                <w:color w:val="000000"/>
                <w:sz w:val="22"/>
                <w:szCs w:val="22"/>
              </w:rPr>
            </w:pPr>
            <w:r>
              <w:rPr>
                <w:rFonts w:ascii="Calibri" w:hAnsi="Calibri" w:cs="Calibri"/>
                <w:color w:val="000000"/>
                <w:sz w:val="22"/>
                <w:szCs w:val="22"/>
              </w:rPr>
              <w:t>2</w:t>
            </w:r>
          </w:p>
        </w:tc>
        <w:tc>
          <w:tcPr>
            <w:tcW w:w="426" w:type="dxa"/>
            <w:tcBorders>
              <w:top w:val="single" w:sz="4" w:space="0" w:color="auto"/>
              <w:left w:val="nil"/>
              <w:bottom w:val="single" w:sz="4" w:space="0" w:color="auto"/>
              <w:right w:val="nil"/>
            </w:tcBorders>
            <w:shd w:val="clear" w:color="auto" w:fill="auto"/>
            <w:noWrap/>
            <w:vAlign w:val="center"/>
          </w:tcPr>
          <w:p w14:paraId="67546D24" w14:textId="3982F930" w:rsidR="00E65D4E" w:rsidRPr="00B20FC9" w:rsidRDefault="00E65D4E" w:rsidP="00E65D4E">
            <w:pPr>
              <w:jc w:val="center"/>
              <w:rPr>
                <w:rFonts w:ascii="Calibri" w:hAnsi="Calibri" w:cs="Calibri"/>
                <w:color w:val="000000"/>
                <w:sz w:val="22"/>
                <w:szCs w:val="22"/>
              </w:rPr>
            </w:pPr>
          </w:p>
        </w:tc>
        <w:tc>
          <w:tcPr>
            <w:tcW w:w="1428" w:type="dxa"/>
            <w:tcBorders>
              <w:top w:val="single" w:sz="4" w:space="0" w:color="auto"/>
              <w:left w:val="nil"/>
              <w:bottom w:val="single" w:sz="4" w:space="0" w:color="auto"/>
              <w:right w:val="single" w:sz="12" w:space="0" w:color="auto"/>
            </w:tcBorders>
            <w:shd w:val="clear" w:color="auto" w:fill="auto"/>
            <w:noWrap/>
            <w:vAlign w:val="center"/>
          </w:tcPr>
          <w:p w14:paraId="2CEBD9A4" w14:textId="317C65D2" w:rsidR="00E65D4E" w:rsidRPr="00B20FC9" w:rsidRDefault="00E65D4E" w:rsidP="00E65D4E">
            <w:pPr>
              <w:jc w:val="center"/>
              <w:rPr>
                <w:rFonts w:ascii="Calibri" w:hAnsi="Calibri" w:cs="Calibri"/>
                <w:b/>
                <w:bCs/>
                <w:color w:val="000000"/>
                <w:sz w:val="22"/>
                <w:szCs w:val="22"/>
              </w:rPr>
            </w:pPr>
            <w:r>
              <w:rPr>
                <w:rFonts w:ascii="Calibri" w:hAnsi="Calibri" w:cs="Calibri"/>
                <w:color w:val="000000"/>
                <w:sz w:val="22"/>
                <w:szCs w:val="22"/>
              </w:rPr>
              <w:t>2</w:t>
            </w:r>
          </w:p>
        </w:tc>
      </w:tr>
      <w:tr w:rsidR="00E65D4E" w:rsidRPr="00B8635E" w14:paraId="27D2F1EB" w14:textId="77777777" w:rsidTr="000D6FE9">
        <w:trPr>
          <w:trHeight w:val="293"/>
          <w:jc w:val="center"/>
        </w:trPr>
        <w:tc>
          <w:tcPr>
            <w:tcW w:w="2716" w:type="dxa"/>
            <w:tcBorders>
              <w:top w:val="single" w:sz="4" w:space="0" w:color="auto"/>
              <w:left w:val="single" w:sz="12" w:space="0" w:color="auto"/>
              <w:bottom w:val="single" w:sz="4" w:space="0" w:color="auto"/>
              <w:right w:val="nil"/>
            </w:tcBorders>
            <w:shd w:val="clear" w:color="auto" w:fill="auto"/>
            <w:noWrap/>
            <w:vAlign w:val="center"/>
          </w:tcPr>
          <w:p w14:paraId="511216DF" w14:textId="19C4E3F9" w:rsidR="00E65D4E" w:rsidRPr="00B20FC9" w:rsidRDefault="00E65D4E" w:rsidP="00E65D4E">
            <w:pPr>
              <w:jc w:val="center"/>
              <w:rPr>
                <w:rFonts w:ascii="Calibri" w:hAnsi="Calibri" w:cs="Calibri"/>
                <w:b/>
                <w:bCs/>
                <w:color w:val="000000"/>
                <w:sz w:val="22"/>
                <w:szCs w:val="22"/>
              </w:rPr>
            </w:pPr>
            <w:r>
              <w:rPr>
                <w:rFonts w:ascii="Calibri" w:hAnsi="Calibri" w:cs="Calibri"/>
                <w:color w:val="000000"/>
                <w:sz w:val="22"/>
                <w:szCs w:val="22"/>
              </w:rPr>
              <w:t>2/20/2023</w:t>
            </w:r>
          </w:p>
        </w:tc>
        <w:tc>
          <w:tcPr>
            <w:tcW w:w="326" w:type="dxa"/>
            <w:tcBorders>
              <w:top w:val="single" w:sz="4" w:space="0" w:color="auto"/>
              <w:left w:val="single" w:sz="4" w:space="0" w:color="auto"/>
              <w:bottom w:val="single" w:sz="4" w:space="0" w:color="auto"/>
              <w:right w:val="nil"/>
            </w:tcBorders>
            <w:shd w:val="clear" w:color="auto" w:fill="auto"/>
            <w:noWrap/>
            <w:vAlign w:val="center"/>
          </w:tcPr>
          <w:p w14:paraId="3E043FDB" w14:textId="316A96A8" w:rsidR="00E65D4E" w:rsidRPr="00B20FC9" w:rsidRDefault="00E65D4E" w:rsidP="00E65D4E">
            <w:pPr>
              <w:jc w:val="center"/>
              <w:rPr>
                <w:rFonts w:ascii="Calibri" w:hAnsi="Calibri" w:cs="Calibri"/>
                <w:color w:val="000000"/>
                <w:sz w:val="22"/>
                <w:szCs w:val="22"/>
              </w:rPr>
            </w:pPr>
            <w:r>
              <w:rPr>
                <w:rFonts w:ascii="Calibri" w:hAnsi="Calibri" w:cs="Calibri"/>
                <w:color w:val="000000"/>
                <w:sz w:val="22"/>
                <w:szCs w:val="22"/>
              </w:rPr>
              <w:t>&lt;</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44127C0A" w14:textId="04479113" w:rsidR="00E65D4E" w:rsidRPr="00B20FC9" w:rsidRDefault="00E65D4E" w:rsidP="00E65D4E">
            <w:pPr>
              <w:jc w:val="center"/>
              <w:rPr>
                <w:rFonts w:ascii="Calibri" w:hAnsi="Calibri" w:cs="Calibri"/>
                <w:b/>
                <w:bCs/>
                <w:color w:val="000000"/>
                <w:sz w:val="22"/>
                <w:szCs w:val="22"/>
              </w:rPr>
            </w:pPr>
            <w:r>
              <w:rPr>
                <w:rFonts w:ascii="Calibri" w:hAnsi="Calibri" w:cs="Calibri"/>
                <w:color w:val="000000"/>
                <w:sz w:val="22"/>
                <w:szCs w:val="22"/>
              </w:rPr>
              <w:t>2</w:t>
            </w:r>
          </w:p>
        </w:tc>
        <w:tc>
          <w:tcPr>
            <w:tcW w:w="426" w:type="dxa"/>
            <w:tcBorders>
              <w:top w:val="single" w:sz="4" w:space="0" w:color="auto"/>
              <w:left w:val="nil"/>
              <w:bottom w:val="single" w:sz="4" w:space="0" w:color="auto"/>
              <w:right w:val="nil"/>
            </w:tcBorders>
            <w:shd w:val="clear" w:color="auto" w:fill="auto"/>
            <w:noWrap/>
            <w:vAlign w:val="center"/>
          </w:tcPr>
          <w:p w14:paraId="142D706A" w14:textId="4558B34F" w:rsidR="00E65D4E" w:rsidRPr="00B20FC9" w:rsidRDefault="00E65D4E" w:rsidP="00E65D4E">
            <w:pPr>
              <w:jc w:val="center"/>
              <w:rPr>
                <w:rFonts w:ascii="Calibri" w:hAnsi="Calibri" w:cs="Calibri"/>
                <w:color w:val="000000"/>
                <w:sz w:val="22"/>
                <w:szCs w:val="22"/>
              </w:rPr>
            </w:pPr>
          </w:p>
        </w:tc>
        <w:tc>
          <w:tcPr>
            <w:tcW w:w="1428" w:type="dxa"/>
            <w:tcBorders>
              <w:top w:val="single" w:sz="4" w:space="0" w:color="auto"/>
              <w:left w:val="nil"/>
              <w:bottom w:val="single" w:sz="4" w:space="0" w:color="auto"/>
              <w:right w:val="single" w:sz="12" w:space="0" w:color="auto"/>
            </w:tcBorders>
            <w:shd w:val="clear" w:color="auto" w:fill="auto"/>
            <w:noWrap/>
            <w:vAlign w:val="center"/>
          </w:tcPr>
          <w:p w14:paraId="2E3E51C0" w14:textId="21901B59" w:rsidR="00E65D4E" w:rsidRPr="00B20FC9" w:rsidRDefault="00E65D4E" w:rsidP="00E65D4E">
            <w:pPr>
              <w:jc w:val="center"/>
              <w:rPr>
                <w:rFonts w:ascii="Calibri" w:hAnsi="Calibri" w:cs="Calibri"/>
                <w:b/>
                <w:bCs/>
                <w:color w:val="000000"/>
                <w:sz w:val="22"/>
                <w:szCs w:val="22"/>
              </w:rPr>
            </w:pPr>
            <w:r>
              <w:rPr>
                <w:rFonts w:ascii="Calibri" w:hAnsi="Calibri" w:cs="Calibri"/>
                <w:sz w:val="22"/>
                <w:szCs w:val="22"/>
              </w:rPr>
              <w:t>6</w:t>
            </w:r>
          </w:p>
        </w:tc>
      </w:tr>
      <w:tr w:rsidR="00E65D4E" w:rsidRPr="00B8635E" w14:paraId="3F41BC01" w14:textId="77777777" w:rsidTr="000D6FE9">
        <w:trPr>
          <w:trHeight w:val="293"/>
          <w:jc w:val="center"/>
        </w:trPr>
        <w:tc>
          <w:tcPr>
            <w:tcW w:w="2716" w:type="dxa"/>
            <w:tcBorders>
              <w:top w:val="single" w:sz="4" w:space="0" w:color="auto"/>
              <w:left w:val="single" w:sz="12" w:space="0" w:color="auto"/>
              <w:bottom w:val="single" w:sz="4" w:space="0" w:color="auto"/>
              <w:right w:val="nil"/>
            </w:tcBorders>
            <w:shd w:val="clear" w:color="auto" w:fill="auto"/>
            <w:noWrap/>
            <w:vAlign w:val="center"/>
          </w:tcPr>
          <w:p w14:paraId="62977C91" w14:textId="3943F2BC" w:rsidR="00E65D4E" w:rsidRPr="00B20FC9" w:rsidRDefault="00E65D4E" w:rsidP="00E65D4E">
            <w:pPr>
              <w:jc w:val="center"/>
              <w:rPr>
                <w:rFonts w:ascii="Calibri" w:hAnsi="Calibri" w:cs="Calibri"/>
                <w:b/>
                <w:bCs/>
                <w:color w:val="000000"/>
                <w:sz w:val="22"/>
                <w:szCs w:val="22"/>
              </w:rPr>
            </w:pPr>
            <w:r>
              <w:rPr>
                <w:rFonts w:ascii="Calibri" w:hAnsi="Calibri" w:cs="Calibri"/>
                <w:color w:val="000000"/>
                <w:sz w:val="22"/>
                <w:szCs w:val="22"/>
              </w:rPr>
              <w:t>2/21/2023</w:t>
            </w:r>
          </w:p>
        </w:tc>
        <w:tc>
          <w:tcPr>
            <w:tcW w:w="326" w:type="dxa"/>
            <w:tcBorders>
              <w:top w:val="single" w:sz="4" w:space="0" w:color="auto"/>
              <w:left w:val="single" w:sz="4" w:space="0" w:color="auto"/>
              <w:bottom w:val="single" w:sz="4" w:space="0" w:color="auto"/>
              <w:right w:val="nil"/>
            </w:tcBorders>
            <w:shd w:val="clear" w:color="auto" w:fill="auto"/>
            <w:noWrap/>
            <w:vAlign w:val="center"/>
          </w:tcPr>
          <w:p w14:paraId="6892A95B" w14:textId="4495214D" w:rsidR="00E65D4E" w:rsidRPr="00B20FC9" w:rsidRDefault="00E65D4E" w:rsidP="00E65D4E">
            <w:pPr>
              <w:jc w:val="center"/>
              <w:rPr>
                <w:rFonts w:ascii="Calibri" w:hAnsi="Calibri" w:cs="Calibri"/>
                <w:color w:val="000000"/>
                <w:sz w:val="22"/>
                <w:szCs w:val="22"/>
              </w:rPr>
            </w:pP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5D77EA5D" w14:textId="3E16DDEE" w:rsidR="00E65D4E" w:rsidRPr="00B20FC9" w:rsidRDefault="00E65D4E" w:rsidP="00E65D4E">
            <w:pPr>
              <w:jc w:val="center"/>
              <w:rPr>
                <w:rFonts w:ascii="Calibri" w:hAnsi="Calibri" w:cs="Calibri"/>
                <w:b/>
                <w:bCs/>
                <w:color w:val="000000"/>
                <w:sz w:val="22"/>
                <w:szCs w:val="22"/>
              </w:rPr>
            </w:pPr>
            <w:r>
              <w:rPr>
                <w:rFonts w:ascii="Calibri" w:hAnsi="Calibri" w:cs="Calibri"/>
                <w:color w:val="000000"/>
                <w:sz w:val="22"/>
                <w:szCs w:val="22"/>
              </w:rPr>
              <w:t>4</w:t>
            </w:r>
          </w:p>
        </w:tc>
        <w:tc>
          <w:tcPr>
            <w:tcW w:w="426" w:type="dxa"/>
            <w:tcBorders>
              <w:top w:val="single" w:sz="4" w:space="0" w:color="auto"/>
              <w:left w:val="nil"/>
              <w:bottom w:val="single" w:sz="4" w:space="0" w:color="auto"/>
              <w:right w:val="nil"/>
            </w:tcBorders>
            <w:shd w:val="clear" w:color="auto" w:fill="auto"/>
            <w:noWrap/>
            <w:vAlign w:val="center"/>
          </w:tcPr>
          <w:p w14:paraId="5C66D79C" w14:textId="77777777" w:rsidR="00E65D4E" w:rsidRPr="00B20FC9" w:rsidRDefault="00E65D4E" w:rsidP="00E65D4E">
            <w:pPr>
              <w:jc w:val="center"/>
              <w:rPr>
                <w:rFonts w:ascii="Calibri" w:hAnsi="Calibri" w:cs="Calibri"/>
                <w:color w:val="000000"/>
                <w:sz w:val="22"/>
                <w:szCs w:val="22"/>
              </w:rPr>
            </w:pPr>
          </w:p>
        </w:tc>
        <w:tc>
          <w:tcPr>
            <w:tcW w:w="1428" w:type="dxa"/>
            <w:tcBorders>
              <w:top w:val="single" w:sz="4" w:space="0" w:color="auto"/>
              <w:left w:val="nil"/>
              <w:bottom w:val="single" w:sz="4" w:space="0" w:color="auto"/>
              <w:right w:val="single" w:sz="12" w:space="0" w:color="auto"/>
            </w:tcBorders>
            <w:shd w:val="clear" w:color="auto" w:fill="auto"/>
            <w:noWrap/>
            <w:vAlign w:val="center"/>
          </w:tcPr>
          <w:p w14:paraId="706A761A" w14:textId="33221802" w:rsidR="00E65D4E" w:rsidRPr="00B20FC9" w:rsidRDefault="00E65D4E" w:rsidP="00E65D4E">
            <w:pPr>
              <w:jc w:val="center"/>
              <w:rPr>
                <w:rFonts w:ascii="Calibri" w:hAnsi="Calibri" w:cs="Calibri"/>
                <w:b/>
                <w:bCs/>
                <w:color w:val="000000"/>
                <w:sz w:val="22"/>
                <w:szCs w:val="22"/>
              </w:rPr>
            </w:pPr>
            <w:r>
              <w:rPr>
                <w:rFonts w:ascii="Calibri" w:hAnsi="Calibri" w:cs="Calibri"/>
                <w:color w:val="000000"/>
                <w:sz w:val="22"/>
                <w:szCs w:val="22"/>
              </w:rPr>
              <w:t>2</w:t>
            </w:r>
          </w:p>
        </w:tc>
      </w:tr>
      <w:tr w:rsidR="00E65D4E" w:rsidRPr="00B8635E" w14:paraId="7395B6AE" w14:textId="77777777" w:rsidTr="000D6FE9">
        <w:trPr>
          <w:trHeight w:val="293"/>
          <w:jc w:val="center"/>
        </w:trPr>
        <w:tc>
          <w:tcPr>
            <w:tcW w:w="2716" w:type="dxa"/>
            <w:tcBorders>
              <w:top w:val="single" w:sz="4" w:space="0" w:color="auto"/>
              <w:left w:val="single" w:sz="12" w:space="0" w:color="auto"/>
              <w:bottom w:val="single" w:sz="4" w:space="0" w:color="auto"/>
              <w:right w:val="nil"/>
            </w:tcBorders>
            <w:shd w:val="clear" w:color="auto" w:fill="auto"/>
            <w:noWrap/>
            <w:vAlign w:val="center"/>
          </w:tcPr>
          <w:p w14:paraId="57D6563E" w14:textId="1AC840D6" w:rsidR="00E65D4E" w:rsidRPr="00B20FC9" w:rsidRDefault="00E65D4E" w:rsidP="00E65D4E">
            <w:pPr>
              <w:jc w:val="center"/>
              <w:rPr>
                <w:rFonts w:ascii="Calibri" w:hAnsi="Calibri" w:cs="Calibri"/>
                <w:b/>
                <w:bCs/>
                <w:color w:val="000000"/>
                <w:sz w:val="22"/>
                <w:szCs w:val="22"/>
              </w:rPr>
            </w:pPr>
            <w:r>
              <w:rPr>
                <w:rFonts w:ascii="Calibri" w:hAnsi="Calibri" w:cs="Calibri"/>
                <w:color w:val="000000"/>
                <w:sz w:val="22"/>
                <w:szCs w:val="22"/>
              </w:rPr>
              <w:t>2/27/2023</w:t>
            </w:r>
          </w:p>
        </w:tc>
        <w:tc>
          <w:tcPr>
            <w:tcW w:w="326" w:type="dxa"/>
            <w:tcBorders>
              <w:top w:val="single" w:sz="4" w:space="0" w:color="auto"/>
              <w:left w:val="single" w:sz="4" w:space="0" w:color="auto"/>
              <w:bottom w:val="single" w:sz="4" w:space="0" w:color="auto"/>
              <w:right w:val="nil"/>
            </w:tcBorders>
            <w:shd w:val="clear" w:color="auto" w:fill="auto"/>
            <w:noWrap/>
            <w:vAlign w:val="center"/>
          </w:tcPr>
          <w:p w14:paraId="54B7673B" w14:textId="42978839" w:rsidR="00E65D4E" w:rsidRPr="00B20FC9" w:rsidRDefault="00E65D4E" w:rsidP="00E65D4E">
            <w:pPr>
              <w:jc w:val="center"/>
              <w:rPr>
                <w:rFonts w:ascii="Calibri" w:hAnsi="Calibri" w:cs="Calibri"/>
                <w:color w:val="000000"/>
                <w:sz w:val="22"/>
                <w:szCs w:val="22"/>
              </w:rPr>
            </w:pP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1B00330E" w14:textId="3E2DC5B9" w:rsidR="00E65D4E" w:rsidRPr="00B20FC9" w:rsidRDefault="00E65D4E" w:rsidP="00E65D4E">
            <w:pPr>
              <w:jc w:val="center"/>
              <w:rPr>
                <w:rFonts w:ascii="Calibri" w:hAnsi="Calibri" w:cs="Calibri"/>
                <w:b/>
                <w:bCs/>
                <w:color w:val="000000"/>
                <w:sz w:val="22"/>
                <w:szCs w:val="22"/>
              </w:rPr>
            </w:pPr>
            <w:r>
              <w:rPr>
                <w:rFonts w:ascii="Calibri" w:hAnsi="Calibri" w:cs="Calibri"/>
                <w:color w:val="000000"/>
                <w:sz w:val="22"/>
                <w:szCs w:val="22"/>
              </w:rPr>
              <w:t>7</w:t>
            </w:r>
          </w:p>
        </w:tc>
        <w:tc>
          <w:tcPr>
            <w:tcW w:w="426" w:type="dxa"/>
            <w:tcBorders>
              <w:top w:val="single" w:sz="4" w:space="0" w:color="auto"/>
              <w:left w:val="nil"/>
              <w:bottom w:val="single" w:sz="4" w:space="0" w:color="auto"/>
              <w:right w:val="nil"/>
            </w:tcBorders>
            <w:shd w:val="clear" w:color="auto" w:fill="auto"/>
            <w:noWrap/>
            <w:vAlign w:val="center"/>
          </w:tcPr>
          <w:p w14:paraId="71B353C9" w14:textId="158037B9" w:rsidR="00E65D4E" w:rsidRPr="00B20FC9" w:rsidRDefault="00E65D4E" w:rsidP="00E65D4E">
            <w:pPr>
              <w:jc w:val="center"/>
              <w:rPr>
                <w:rFonts w:ascii="Calibri" w:hAnsi="Calibri" w:cs="Calibri"/>
                <w:color w:val="000000"/>
                <w:sz w:val="22"/>
                <w:szCs w:val="22"/>
              </w:rPr>
            </w:pPr>
            <w:r>
              <w:rPr>
                <w:rFonts w:ascii="Calibri" w:hAnsi="Calibri" w:cs="Calibri"/>
                <w:color w:val="000000"/>
                <w:sz w:val="22"/>
                <w:szCs w:val="22"/>
              </w:rPr>
              <w:t>&lt;</w:t>
            </w:r>
          </w:p>
        </w:tc>
        <w:tc>
          <w:tcPr>
            <w:tcW w:w="1428" w:type="dxa"/>
            <w:tcBorders>
              <w:top w:val="single" w:sz="4" w:space="0" w:color="auto"/>
              <w:left w:val="nil"/>
              <w:bottom w:val="single" w:sz="4" w:space="0" w:color="auto"/>
              <w:right w:val="single" w:sz="12" w:space="0" w:color="auto"/>
            </w:tcBorders>
            <w:shd w:val="clear" w:color="auto" w:fill="auto"/>
            <w:noWrap/>
            <w:vAlign w:val="center"/>
          </w:tcPr>
          <w:p w14:paraId="07A22C9A" w14:textId="104646A8" w:rsidR="00E65D4E" w:rsidRPr="00B20FC9" w:rsidRDefault="00E65D4E" w:rsidP="00E65D4E">
            <w:pPr>
              <w:jc w:val="center"/>
              <w:rPr>
                <w:rFonts w:ascii="Calibri" w:hAnsi="Calibri" w:cs="Calibri"/>
                <w:b/>
                <w:bCs/>
                <w:color w:val="000000"/>
                <w:sz w:val="22"/>
                <w:szCs w:val="22"/>
              </w:rPr>
            </w:pPr>
            <w:r>
              <w:rPr>
                <w:rFonts w:ascii="Calibri" w:hAnsi="Calibri" w:cs="Calibri"/>
                <w:sz w:val="22"/>
                <w:szCs w:val="22"/>
              </w:rPr>
              <w:t>2</w:t>
            </w:r>
          </w:p>
        </w:tc>
      </w:tr>
      <w:tr w:rsidR="00E65D4E" w:rsidRPr="00B8635E" w14:paraId="7F8F4388" w14:textId="77777777" w:rsidTr="000D6FE9">
        <w:trPr>
          <w:trHeight w:val="293"/>
          <w:jc w:val="center"/>
        </w:trPr>
        <w:tc>
          <w:tcPr>
            <w:tcW w:w="2716" w:type="dxa"/>
            <w:tcBorders>
              <w:top w:val="single" w:sz="4" w:space="0" w:color="auto"/>
              <w:left w:val="single" w:sz="12" w:space="0" w:color="auto"/>
              <w:bottom w:val="single" w:sz="4" w:space="0" w:color="auto"/>
              <w:right w:val="nil"/>
            </w:tcBorders>
            <w:shd w:val="clear" w:color="auto" w:fill="auto"/>
            <w:noWrap/>
            <w:vAlign w:val="center"/>
          </w:tcPr>
          <w:p w14:paraId="518E2DE4" w14:textId="7CA40460" w:rsidR="00E65D4E" w:rsidRPr="00B20FC9" w:rsidRDefault="00E65D4E" w:rsidP="00E65D4E">
            <w:pPr>
              <w:jc w:val="center"/>
              <w:rPr>
                <w:rFonts w:ascii="Calibri" w:hAnsi="Calibri" w:cs="Calibri"/>
                <w:b/>
                <w:bCs/>
                <w:color w:val="000000"/>
                <w:sz w:val="22"/>
                <w:szCs w:val="22"/>
              </w:rPr>
            </w:pPr>
            <w:r>
              <w:rPr>
                <w:rFonts w:ascii="Calibri" w:hAnsi="Calibri" w:cs="Calibri"/>
                <w:color w:val="000000"/>
                <w:sz w:val="22"/>
                <w:szCs w:val="22"/>
              </w:rPr>
              <w:t>2/28/2023</w:t>
            </w:r>
          </w:p>
        </w:tc>
        <w:tc>
          <w:tcPr>
            <w:tcW w:w="326" w:type="dxa"/>
            <w:tcBorders>
              <w:top w:val="single" w:sz="4" w:space="0" w:color="auto"/>
              <w:left w:val="single" w:sz="4" w:space="0" w:color="auto"/>
              <w:bottom w:val="single" w:sz="4" w:space="0" w:color="auto"/>
              <w:right w:val="nil"/>
            </w:tcBorders>
            <w:shd w:val="clear" w:color="auto" w:fill="auto"/>
            <w:noWrap/>
            <w:vAlign w:val="center"/>
          </w:tcPr>
          <w:p w14:paraId="56836742" w14:textId="390E7AB9" w:rsidR="00E65D4E" w:rsidRPr="00B20FC9" w:rsidRDefault="00E65D4E" w:rsidP="00E65D4E">
            <w:pPr>
              <w:jc w:val="center"/>
              <w:rPr>
                <w:rFonts w:ascii="Calibri" w:hAnsi="Calibri" w:cs="Calibri"/>
                <w:color w:val="000000"/>
                <w:sz w:val="22"/>
                <w:szCs w:val="22"/>
              </w:rPr>
            </w:pP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0A1D2A3E" w14:textId="725F03CE" w:rsidR="00E65D4E" w:rsidRPr="00B20FC9" w:rsidRDefault="00E65D4E" w:rsidP="00E65D4E">
            <w:pPr>
              <w:jc w:val="center"/>
              <w:rPr>
                <w:rFonts w:ascii="Calibri" w:hAnsi="Calibri" w:cs="Calibri"/>
                <w:b/>
                <w:bCs/>
                <w:color w:val="000000"/>
                <w:sz w:val="22"/>
                <w:szCs w:val="22"/>
              </w:rPr>
            </w:pPr>
            <w:r>
              <w:rPr>
                <w:rFonts w:ascii="Calibri" w:hAnsi="Calibri" w:cs="Calibri"/>
                <w:color w:val="000000"/>
                <w:sz w:val="22"/>
                <w:szCs w:val="22"/>
              </w:rPr>
              <w:t>5</w:t>
            </w:r>
          </w:p>
        </w:tc>
        <w:tc>
          <w:tcPr>
            <w:tcW w:w="426" w:type="dxa"/>
            <w:tcBorders>
              <w:top w:val="single" w:sz="4" w:space="0" w:color="auto"/>
              <w:left w:val="nil"/>
              <w:bottom w:val="single" w:sz="4" w:space="0" w:color="auto"/>
              <w:right w:val="nil"/>
            </w:tcBorders>
            <w:shd w:val="clear" w:color="auto" w:fill="auto"/>
            <w:noWrap/>
            <w:vAlign w:val="center"/>
          </w:tcPr>
          <w:p w14:paraId="1BEA4925" w14:textId="4221F391" w:rsidR="00E65D4E" w:rsidRPr="00B20FC9" w:rsidRDefault="00E65D4E" w:rsidP="00E65D4E">
            <w:pPr>
              <w:jc w:val="center"/>
              <w:rPr>
                <w:rFonts w:ascii="Calibri" w:hAnsi="Calibri" w:cs="Calibri"/>
                <w:color w:val="000000"/>
                <w:sz w:val="22"/>
                <w:szCs w:val="22"/>
              </w:rPr>
            </w:pPr>
            <w:r>
              <w:rPr>
                <w:rFonts w:ascii="Calibri" w:hAnsi="Calibri" w:cs="Calibri"/>
                <w:sz w:val="22"/>
                <w:szCs w:val="22"/>
              </w:rPr>
              <w:t>&lt;</w:t>
            </w:r>
          </w:p>
        </w:tc>
        <w:tc>
          <w:tcPr>
            <w:tcW w:w="1428" w:type="dxa"/>
            <w:tcBorders>
              <w:top w:val="single" w:sz="4" w:space="0" w:color="auto"/>
              <w:left w:val="nil"/>
              <w:bottom w:val="single" w:sz="4" w:space="0" w:color="auto"/>
              <w:right w:val="single" w:sz="12" w:space="0" w:color="auto"/>
            </w:tcBorders>
            <w:shd w:val="clear" w:color="auto" w:fill="auto"/>
            <w:noWrap/>
            <w:vAlign w:val="center"/>
          </w:tcPr>
          <w:p w14:paraId="0604C1E6" w14:textId="618C3613" w:rsidR="00E65D4E" w:rsidRPr="00B20FC9" w:rsidRDefault="00E65D4E" w:rsidP="00E65D4E">
            <w:pPr>
              <w:jc w:val="center"/>
              <w:rPr>
                <w:rFonts w:ascii="Calibri" w:hAnsi="Calibri" w:cs="Calibri"/>
                <w:b/>
                <w:bCs/>
                <w:color w:val="000000"/>
                <w:sz w:val="22"/>
                <w:szCs w:val="22"/>
              </w:rPr>
            </w:pPr>
            <w:r>
              <w:rPr>
                <w:rFonts w:ascii="Calibri" w:hAnsi="Calibri" w:cs="Calibri"/>
                <w:color w:val="000000"/>
                <w:sz w:val="22"/>
                <w:szCs w:val="22"/>
              </w:rPr>
              <w:t>2</w:t>
            </w:r>
          </w:p>
        </w:tc>
      </w:tr>
      <w:tr w:rsidR="00E65D4E" w:rsidRPr="00B8635E" w14:paraId="539EACD3" w14:textId="77777777" w:rsidTr="000D6FE9">
        <w:trPr>
          <w:trHeight w:val="293"/>
          <w:jc w:val="center"/>
        </w:trPr>
        <w:tc>
          <w:tcPr>
            <w:tcW w:w="2716" w:type="dxa"/>
            <w:tcBorders>
              <w:top w:val="single" w:sz="12" w:space="0" w:color="auto"/>
              <w:left w:val="single" w:sz="12" w:space="0" w:color="auto"/>
              <w:bottom w:val="single" w:sz="12" w:space="0" w:color="auto"/>
              <w:right w:val="nil"/>
            </w:tcBorders>
            <w:shd w:val="clear" w:color="auto" w:fill="auto"/>
            <w:noWrap/>
            <w:vAlign w:val="center"/>
          </w:tcPr>
          <w:p w14:paraId="4D0B8C7D" w14:textId="5B0356E2" w:rsidR="00E65D4E" w:rsidRPr="00B20FC9" w:rsidRDefault="00E65D4E" w:rsidP="00E65D4E">
            <w:pPr>
              <w:jc w:val="left"/>
              <w:rPr>
                <w:rFonts w:ascii="Calibri" w:hAnsi="Calibri" w:cs="Calibri"/>
                <w:b/>
                <w:bCs/>
                <w:color w:val="000000"/>
                <w:sz w:val="22"/>
                <w:szCs w:val="22"/>
              </w:rPr>
            </w:pPr>
            <w:r>
              <w:rPr>
                <w:rFonts w:ascii="Calibri" w:hAnsi="Calibri" w:cs="Calibri"/>
                <w:b/>
                <w:bCs/>
                <w:color w:val="000000"/>
                <w:sz w:val="22"/>
                <w:szCs w:val="22"/>
              </w:rPr>
              <w:t>February 2023 Geomean</w:t>
            </w:r>
          </w:p>
        </w:tc>
        <w:tc>
          <w:tcPr>
            <w:tcW w:w="326" w:type="dxa"/>
            <w:tcBorders>
              <w:top w:val="single" w:sz="12" w:space="0" w:color="auto"/>
              <w:left w:val="single" w:sz="4" w:space="0" w:color="auto"/>
              <w:bottom w:val="single" w:sz="12" w:space="0" w:color="auto"/>
              <w:right w:val="nil"/>
            </w:tcBorders>
            <w:shd w:val="clear" w:color="auto" w:fill="auto"/>
            <w:noWrap/>
            <w:vAlign w:val="center"/>
          </w:tcPr>
          <w:p w14:paraId="4F1975E5" w14:textId="77777777" w:rsidR="00E65D4E" w:rsidRPr="00B20FC9" w:rsidRDefault="00E65D4E" w:rsidP="00E65D4E">
            <w:pPr>
              <w:jc w:val="center"/>
              <w:rPr>
                <w:rFonts w:ascii="Calibri" w:hAnsi="Calibri" w:cs="Calibri"/>
                <w:color w:val="000000"/>
                <w:sz w:val="22"/>
                <w:szCs w:val="22"/>
              </w:rPr>
            </w:pPr>
          </w:p>
        </w:tc>
        <w:tc>
          <w:tcPr>
            <w:tcW w:w="1416" w:type="dxa"/>
            <w:tcBorders>
              <w:top w:val="single" w:sz="12" w:space="0" w:color="auto"/>
              <w:left w:val="nil"/>
              <w:bottom w:val="single" w:sz="12" w:space="0" w:color="auto"/>
              <w:right w:val="single" w:sz="4" w:space="0" w:color="auto"/>
            </w:tcBorders>
            <w:shd w:val="clear" w:color="auto" w:fill="auto"/>
            <w:noWrap/>
            <w:vAlign w:val="center"/>
          </w:tcPr>
          <w:p w14:paraId="1ECCADE8" w14:textId="2A291018" w:rsidR="00E65D4E" w:rsidRPr="00B20FC9" w:rsidRDefault="00E65D4E" w:rsidP="00E65D4E">
            <w:pPr>
              <w:jc w:val="center"/>
              <w:rPr>
                <w:rFonts w:ascii="Calibri" w:hAnsi="Calibri" w:cs="Calibri"/>
                <w:b/>
                <w:bCs/>
                <w:color w:val="000000"/>
                <w:sz w:val="22"/>
                <w:szCs w:val="22"/>
              </w:rPr>
            </w:pPr>
            <w:r>
              <w:rPr>
                <w:rFonts w:ascii="Calibri" w:hAnsi="Calibri" w:cs="Calibri"/>
                <w:b/>
                <w:bCs/>
                <w:color w:val="000000"/>
                <w:sz w:val="22"/>
                <w:szCs w:val="22"/>
              </w:rPr>
              <w:t>4</w:t>
            </w:r>
          </w:p>
        </w:tc>
        <w:tc>
          <w:tcPr>
            <w:tcW w:w="426" w:type="dxa"/>
            <w:tcBorders>
              <w:top w:val="single" w:sz="12" w:space="0" w:color="auto"/>
              <w:left w:val="nil"/>
              <w:bottom w:val="single" w:sz="12" w:space="0" w:color="auto"/>
              <w:right w:val="nil"/>
            </w:tcBorders>
            <w:shd w:val="clear" w:color="auto" w:fill="auto"/>
            <w:noWrap/>
            <w:vAlign w:val="center"/>
          </w:tcPr>
          <w:p w14:paraId="2D385D59" w14:textId="77777777" w:rsidR="00E65D4E" w:rsidRPr="00B20FC9" w:rsidRDefault="00E65D4E" w:rsidP="00E65D4E">
            <w:pPr>
              <w:jc w:val="center"/>
              <w:rPr>
                <w:rFonts w:ascii="Calibri" w:hAnsi="Calibri" w:cs="Calibri"/>
                <w:color w:val="000000"/>
                <w:sz w:val="22"/>
                <w:szCs w:val="22"/>
              </w:rPr>
            </w:pPr>
          </w:p>
        </w:tc>
        <w:tc>
          <w:tcPr>
            <w:tcW w:w="1428" w:type="dxa"/>
            <w:tcBorders>
              <w:top w:val="single" w:sz="12" w:space="0" w:color="auto"/>
              <w:left w:val="nil"/>
              <w:bottom w:val="single" w:sz="12" w:space="0" w:color="auto"/>
              <w:right w:val="single" w:sz="12" w:space="0" w:color="auto"/>
            </w:tcBorders>
            <w:shd w:val="clear" w:color="auto" w:fill="auto"/>
            <w:noWrap/>
            <w:vAlign w:val="center"/>
          </w:tcPr>
          <w:p w14:paraId="6661DE6B" w14:textId="045B2318" w:rsidR="00E65D4E" w:rsidRPr="00B20FC9" w:rsidRDefault="00E65D4E" w:rsidP="00E65D4E">
            <w:pPr>
              <w:jc w:val="center"/>
              <w:rPr>
                <w:rFonts w:ascii="Calibri" w:hAnsi="Calibri" w:cs="Calibri"/>
                <w:b/>
                <w:bCs/>
                <w:color w:val="000000"/>
                <w:sz w:val="22"/>
                <w:szCs w:val="22"/>
              </w:rPr>
            </w:pPr>
            <w:r>
              <w:rPr>
                <w:rFonts w:ascii="Calibri" w:hAnsi="Calibri" w:cs="Calibri"/>
                <w:b/>
                <w:bCs/>
                <w:color w:val="000000"/>
                <w:sz w:val="22"/>
                <w:szCs w:val="22"/>
              </w:rPr>
              <w:t>2</w:t>
            </w:r>
          </w:p>
        </w:tc>
      </w:tr>
      <w:tr w:rsidR="00E65D4E" w:rsidRPr="00B8635E" w14:paraId="71020C77" w14:textId="77777777" w:rsidTr="000D6FE9">
        <w:trPr>
          <w:trHeight w:val="293"/>
          <w:jc w:val="center"/>
        </w:trPr>
        <w:tc>
          <w:tcPr>
            <w:tcW w:w="2716" w:type="dxa"/>
            <w:tcBorders>
              <w:top w:val="single" w:sz="12" w:space="0" w:color="auto"/>
              <w:left w:val="single" w:sz="12" w:space="0" w:color="auto"/>
              <w:bottom w:val="single" w:sz="4" w:space="0" w:color="auto"/>
              <w:right w:val="nil"/>
            </w:tcBorders>
            <w:shd w:val="clear" w:color="auto" w:fill="auto"/>
            <w:noWrap/>
            <w:vAlign w:val="center"/>
          </w:tcPr>
          <w:p w14:paraId="09590175" w14:textId="3E6EC3C6" w:rsidR="00E65D4E" w:rsidRPr="00B8635E" w:rsidRDefault="00E65D4E" w:rsidP="00E65D4E">
            <w:pPr>
              <w:jc w:val="center"/>
              <w:rPr>
                <w:rFonts w:ascii="Calibri" w:hAnsi="Calibri" w:cs="Calibri"/>
                <w:color w:val="000000"/>
                <w:sz w:val="22"/>
                <w:szCs w:val="22"/>
                <w:highlight w:val="yellow"/>
              </w:rPr>
            </w:pPr>
            <w:r>
              <w:rPr>
                <w:rFonts w:ascii="Calibri" w:hAnsi="Calibri" w:cs="Calibri"/>
                <w:color w:val="000000"/>
                <w:sz w:val="22"/>
                <w:szCs w:val="22"/>
              </w:rPr>
              <w:t>3/1/2023</w:t>
            </w:r>
          </w:p>
        </w:tc>
        <w:tc>
          <w:tcPr>
            <w:tcW w:w="326" w:type="dxa"/>
            <w:tcBorders>
              <w:top w:val="single" w:sz="12" w:space="0" w:color="auto"/>
              <w:left w:val="single" w:sz="4" w:space="0" w:color="auto"/>
              <w:bottom w:val="single" w:sz="4" w:space="0" w:color="auto"/>
              <w:right w:val="nil"/>
            </w:tcBorders>
            <w:shd w:val="clear" w:color="auto" w:fill="auto"/>
            <w:noWrap/>
            <w:vAlign w:val="center"/>
          </w:tcPr>
          <w:p w14:paraId="3699A113" w14:textId="6187CD73" w:rsidR="00E65D4E" w:rsidRPr="00B8635E" w:rsidRDefault="00E65D4E" w:rsidP="00E65D4E">
            <w:pPr>
              <w:jc w:val="center"/>
              <w:rPr>
                <w:rFonts w:ascii="Calibri" w:hAnsi="Calibri" w:cs="Calibri"/>
                <w:color w:val="000000"/>
                <w:sz w:val="22"/>
                <w:szCs w:val="22"/>
                <w:highlight w:val="yellow"/>
              </w:rPr>
            </w:pPr>
          </w:p>
        </w:tc>
        <w:tc>
          <w:tcPr>
            <w:tcW w:w="1416" w:type="dxa"/>
            <w:tcBorders>
              <w:top w:val="single" w:sz="12" w:space="0" w:color="auto"/>
              <w:left w:val="nil"/>
              <w:bottom w:val="single" w:sz="4" w:space="0" w:color="auto"/>
              <w:right w:val="single" w:sz="4" w:space="0" w:color="auto"/>
            </w:tcBorders>
            <w:shd w:val="clear" w:color="auto" w:fill="auto"/>
            <w:noWrap/>
            <w:vAlign w:val="center"/>
          </w:tcPr>
          <w:p w14:paraId="3EC518E3" w14:textId="560DE9D2" w:rsidR="00E65D4E" w:rsidRPr="008F224B" w:rsidRDefault="00E65D4E" w:rsidP="00E65D4E">
            <w:pPr>
              <w:jc w:val="center"/>
              <w:rPr>
                <w:rFonts w:ascii="Calibri" w:hAnsi="Calibri" w:cs="Calibri"/>
                <w:color w:val="000000"/>
                <w:sz w:val="22"/>
                <w:szCs w:val="22"/>
              </w:rPr>
            </w:pPr>
            <w:r>
              <w:rPr>
                <w:rFonts w:ascii="Calibri" w:hAnsi="Calibri" w:cs="Calibri"/>
                <w:color w:val="000000"/>
                <w:sz w:val="22"/>
                <w:szCs w:val="22"/>
              </w:rPr>
              <w:t>NA</w:t>
            </w:r>
          </w:p>
        </w:tc>
        <w:tc>
          <w:tcPr>
            <w:tcW w:w="426" w:type="dxa"/>
            <w:tcBorders>
              <w:top w:val="single" w:sz="12" w:space="0" w:color="auto"/>
              <w:left w:val="nil"/>
              <w:bottom w:val="single" w:sz="4" w:space="0" w:color="auto"/>
              <w:right w:val="nil"/>
            </w:tcBorders>
            <w:shd w:val="clear" w:color="auto" w:fill="auto"/>
            <w:noWrap/>
            <w:vAlign w:val="center"/>
          </w:tcPr>
          <w:p w14:paraId="2A58A524" w14:textId="237FD8CE" w:rsidR="00E65D4E" w:rsidRPr="00B8635E" w:rsidRDefault="00E65D4E" w:rsidP="00E65D4E">
            <w:pPr>
              <w:jc w:val="center"/>
              <w:rPr>
                <w:rFonts w:ascii="Calibri" w:hAnsi="Calibri" w:cs="Calibri"/>
                <w:color w:val="000000"/>
                <w:sz w:val="22"/>
                <w:szCs w:val="22"/>
                <w:highlight w:val="yellow"/>
              </w:rPr>
            </w:pPr>
          </w:p>
        </w:tc>
        <w:tc>
          <w:tcPr>
            <w:tcW w:w="1428" w:type="dxa"/>
            <w:tcBorders>
              <w:top w:val="single" w:sz="12" w:space="0" w:color="auto"/>
              <w:left w:val="nil"/>
              <w:bottom w:val="single" w:sz="4" w:space="0" w:color="auto"/>
              <w:right w:val="single" w:sz="12" w:space="0" w:color="auto"/>
            </w:tcBorders>
            <w:shd w:val="clear" w:color="auto" w:fill="auto"/>
            <w:noWrap/>
            <w:vAlign w:val="center"/>
          </w:tcPr>
          <w:p w14:paraId="25C42667" w14:textId="6AA0B978" w:rsidR="00E65D4E" w:rsidRPr="00B8635E" w:rsidRDefault="00E65D4E" w:rsidP="00E65D4E">
            <w:pPr>
              <w:jc w:val="center"/>
              <w:rPr>
                <w:rFonts w:ascii="Calibri" w:hAnsi="Calibri" w:cs="Calibri"/>
                <w:color w:val="000000"/>
                <w:sz w:val="22"/>
                <w:szCs w:val="22"/>
                <w:highlight w:val="yellow"/>
              </w:rPr>
            </w:pPr>
            <w:r>
              <w:rPr>
                <w:rFonts w:ascii="Calibri" w:hAnsi="Calibri" w:cs="Calibri"/>
                <w:color w:val="000000"/>
                <w:sz w:val="22"/>
                <w:szCs w:val="22"/>
              </w:rPr>
              <w:t>6</w:t>
            </w:r>
          </w:p>
        </w:tc>
      </w:tr>
      <w:tr w:rsidR="00E65D4E" w:rsidRPr="00B8635E" w14:paraId="6A18D663" w14:textId="77777777" w:rsidTr="000D6FE9">
        <w:trPr>
          <w:trHeight w:val="293"/>
          <w:jc w:val="center"/>
        </w:trPr>
        <w:tc>
          <w:tcPr>
            <w:tcW w:w="2716" w:type="dxa"/>
            <w:tcBorders>
              <w:top w:val="single" w:sz="4" w:space="0" w:color="auto"/>
              <w:left w:val="single" w:sz="12" w:space="0" w:color="auto"/>
              <w:bottom w:val="single" w:sz="4" w:space="0" w:color="auto"/>
              <w:right w:val="nil"/>
            </w:tcBorders>
            <w:shd w:val="clear" w:color="auto" w:fill="auto"/>
            <w:noWrap/>
            <w:vAlign w:val="center"/>
          </w:tcPr>
          <w:p w14:paraId="76A52345" w14:textId="3A5949BD" w:rsidR="00E65D4E" w:rsidRPr="00B8635E" w:rsidRDefault="00E65D4E" w:rsidP="00E65D4E">
            <w:pPr>
              <w:jc w:val="center"/>
              <w:rPr>
                <w:rFonts w:ascii="Calibri" w:hAnsi="Calibri" w:cs="Calibri"/>
                <w:color w:val="000000"/>
                <w:sz w:val="22"/>
                <w:szCs w:val="22"/>
                <w:highlight w:val="yellow"/>
              </w:rPr>
            </w:pPr>
            <w:r>
              <w:rPr>
                <w:rFonts w:ascii="Calibri" w:hAnsi="Calibri" w:cs="Calibri"/>
                <w:color w:val="000000"/>
                <w:sz w:val="22"/>
                <w:szCs w:val="22"/>
              </w:rPr>
              <w:t>3/6/2023</w:t>
            </w:r>
          </w:p>
        </w:tc>
        <w:tc>
          <w:tcPr>
            <w:tcW w:w="326" w:type="dxa"/>
            <w:tcBorders>
              <w:top w:val="single" w:sz="4" w:space="0" w:color="auto"/>
              <w:left w:val="single" w:sz="4" w:space="0" w:color="auto"/>
              <w:bottom w:val="single" w:sz="4" w:space="0" w:color="auto"/>
              <w:right w:val="nil"/>
            </w:tcBorders>
            <w:shd w:val="clear" w:color="auto" w:fill="auto"/>
            <w:noWrap/>
            <w:vAlign w:val="center"/>
          </w:tcPr>
          <w:p w14:paraId="3846F997" w14:textId="5F631A96" w:rsidR="00E65D4E" w:rsidRPr="00B8635E" w:rsidRDefault="00E65D4E" w:rsidP="00E65D4E">
            <w:pPr>
              <w:jc w:val="center"/>
              <w:rPr>
                <w:rFonts w:ascii="Calibri" w:hAnsi="Calibri" w:cs="Calibri"/>
                <w:color w:val="000000"/>
                <w:sz w:val="22"/>
                <w:szCs w:val="22"/>
                <w:highlight w:val="yellow"/>
              </w:rPr>
            </w:pP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15E1E283" w14:textId="432B6742" w:rsidR="00E65D4E" w:rsidRPr="008F224B" w:rsidRDefault="00E65D4E" w:rsidP="00E65D4E">
            <w:pPr>
              <w:jc w:val="center"/>
              <w:rPr>
                <w:rFonts w:ascii="Calibri" w:hAnsi="Calibri" w:cs="Calibri"/>
                <w:color w:val="000000"/>
                <w:sz w:val="22"/>
                <w:szCs w:val="22"/>
              </w:rPr>
            </w:pPr>
            <w:r>
              <w:rPr>
                <w:rFonts w:ascii="Calibri" w:hAnsi="Calibri" w:cs="Calibri"/>
                <w:color w:val="000000"/>
                <w:sz w:val="22"/>
                <w:szCs w:val="22"/>
              </w:rPr>
              <w:t>4</w:t>
            </w:r>
          </w:p>
        </w:tc>
        <w:tc>
          <w:tcPr>
            <w:tcW w:w="426" w:type="dxa"/>
            <w:tcBorders>
              <w:top w:val="single" w:sz="4" w:space="0" w:color="auto"/>
              <w:left w:val="nil"/>
              <w:bottom w:val="single" w:sz="4" w:space="0" w:color="auto"/>
              <w:right w:val="nil"/>
            </w:tcBorders>
            <w:shd w:val="clear" w:color="auto" w:fill="auto"/>
            <w:noWrap/>
            <w:vAlign w:val="center"/>
          </w:tcPr>
          <w:p w14:paraId="15BB681A" w14:textId="0BA7044A" w:rsidR="00E65D4E" w:rsidRPr="00B8635E" w:rsidRDefault="00E65D4E" w:rsidP="00E65D4E">
            <w:pPr>
              <w:jc w:val="center"/>
              <w:rPr>
                <w:rFonts w:ascii="Calibri" w:hAnsi="Calibri" w:cs="Calibri"/>
                <w:color w:val="000000"/>
                <w:sz w:val="22"/>
                <w:szCs w:val="22"/>
                <w:highlight w:val="yellow"/>
              </w:rPr>
            </w:pPr>
          </w:p>
        </w:tc>
        <w:tc>
          <w:tcPr>
            <w:tcW w:w="1428" w:type="dxa"/>
            <w:tcBorders>
              <w:top w:val="single" w:sz="4" w:space="0" w:color="auto"/>
              <w:left w:val="nil"/>
              <w:bottom w:val="single" w:sz="4" w:space="0" w:color="auto"/>
              <w:right w:val="single" w:sz="12" w:space="0" w:color="auto"/>
            </w:tcBorders>
            <w:shd w:val="clear" w:color="auto" w:fill="auto"/>
            <w:noWrap/>
            <w:vAlign w:val="center"/>
          </w:tcPr>
          <w:p w14:paraId="51955CE0" w14:textId="32F8324C" w:rsidR="00E65D4E" w:rsidRPr="00B8635E" w:rsidRDefault="00E65D4E" w:rsidP="00E65D4E">
            <w:pPr>
              <w:jc w:val="center"/>
              <w:rPr>
                <w:rFonts w:ascii="Calibri" w:hAnsi="Calibri" w:cs="Calibri"/>
                <w:color w:val="000000"/>
                <w:sz w:val="22"/>
                <w:szCs w:val="22"/>
                <w:highlight w:val="yellow"/>
              </w:rPr>
            </w:pPr>
            <w:r>
              <w:rPr>
                <w:rFonts w:ascii="Calibri" w:hAnsi="Calibri" w:cs="Calibri"/>
                <w:color w:val="000000"/>
                <w:sz w:val="22"/>
                <w:szCs w:val="22"/>
              </w:rPr>
              <w:t>2</w:t>
            </w:r>
          </w:p>
        </w:tc>
      </w:tr>
      <w:tr w:rsidR="00E65D4E" w:rsidRPr="00B8635E" w14:paraId="10CB7AEC" w14:textId="77777777" w:rsidTr="000D6FE9">
        <w:trPr>
          <w:trHeight w:val="293"/>
          <w:jc w:val="center"/>
        </w:trPr>
        <w:tc>
          <w:tcPr>
            <w:tcW w:w="2716" w:type="dxa"/>
            <w:tcBorders>
              <w:top w:val="single" w:sz="4" w:space="0" w:color="auto"/>
              <w:left w:val="single" w:sz="12" w:space="0" w:color="auto"/>
              <w:bottom w:val="single" w:sz="4" w:space="0" w:color="auto"/>
              <w:right w:val="nil"/>
            </w:tcBorders>
            <w:shd w:val="clear" w:color="auto" w:fill="auto"/>
            <w:noWrap/>
            <w:vAlign w:val="center"/>
          </w:tcPr>
          <w:p w14:paraId="55E58C13" w14:textId="0E6EA417" w:rsidR="00E65D4E" w:rsidRPr="00B8635E" w:rsidRDefault="00E65D4E" w:rsidP="00E65D4E">
            <w:pPr>
              <w:jc w:val="center"/>
              <w:rPr>
                <w:rFonts w:ascii="Calibri" w:hAnsi="Calibri" w:cs="Calibri"/>
                <w:color w:val="000000"/>
                <w:sz w:val="22"/>
                <w:szCs w:val="22"/>
                <w:highlight w:val="yellow"/>
              </w:rPr>
            </w:pPr>
            <w:r>
              <w:rPr>
                <w:rFonts w:ascii="Calibri" w:hAnsi="Calibri" w:cs="Calibri"/>
                <w:color w:val="000000"/>
                <w:sz w:val="22"/>
                <w:szCs w:val="22"/>
              </w:rPr>
              <w:t>3/7/2023</w:t>
            </w:r>
          </w:p>
        </w:tc>
        <w:tc>
          <w:tcPr>
            <w:tcW w:w="326" w:type="dxa"/>
            <w:tcBorders>
              <w:top w:val="single" w:sz="4" w:space="0" w:color="auto"/>
              <w:left w:val="single" w:sz="4" w:space="0" w:color="auto"/>
              <w:bottom w:val="single" w:sz="4" w:space="0" w:color="auto"/>
              <w:right w:val="nil"/>
            </w:tcBorders>
            <w:shd w:val="clear" w:color="auto" w:fill="auto"/>
            <w:noWrap/>
            <w:vAlign w:val="center"/>
          </w:tcPr>
          <w:p w14:paraId="623B9542" w14:textId="732525D1" w:rsidR="00E65D4E" w:rsidRPr="00B8635E" w:rsidRDefault="00E65D4E" w:rsidP="00E65D4E">
            <w:pPr>
              <w:jc w:val="center"/>
              <w:rPr>
                <w:rFonts w:ascii="Calibri" w:hAnsi="Calibri" w:cs="Calibri"/>
                <w:color w:val="000000"/>
                <w:sz w:val="22"/>
                <w:szCs w:val="22"/>
                <w:highlight w:val="yellow"/>
              </w:rPr>
            </w:pPr>
            <w:r>
              <w:rPr>
                <w:rFonts w:ascii="Calibri" w:hAnsi="Calibri" w:cs="Calibri"/>
                <w:color w:val="000000"/>
                <w:sz w:val="22"/>
                <w:szCs w:val="22"/>
              </w:rPr>
              <w:t>&lt;</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22D9F572" w14:textId="7328B0C5" w:rsidR="00E65D4E" w:rsidRPr="008F224B" w:rsidRDefault="00E65D4E" w:rsidP="00E65D4E">
            <w:pPr>
              <w:jc w:val="center"/>
              <w:rPr>
                <w:rFonts w:ascii="Calibri" w:hAnsi="Calibri" w:cs="Calibri"/>
                <w:color w:val="000000"/>
                <w:sz w:val="22"/>
                <w:szCs w:val="22"/>
              </w:rPr>
            </w:pPr>
            <w:r>
              <w:rPr>
                <w:rFonts w:ascii="Calibri" w:hAnsi="Calibri" w:cs="Calibri"/>
                <w:color w:val="000000"/>
                <w:sz w:val="22"/>
                <w:szCs w:val="22"/>
              </w:rPr>
              <w:t>2</w:t>
            </w:r>
          </w:p>
        </w:tc>
        <w:tc>
          <w:tcPr>
            <w:tcW w:w="426" w:type="dxa"/>
            <w:tcBorders>
              <w:top w:val="single" w:sz="4" w:space="0" w:color="auto"/>
              <w:left w:val="nil"/>
              <w:bottom w:val="single" w:sz="4" w:space="0" w:color="auto"/>
              <w:right w:val="nil"/>
            </w:tcBorders>
            <w:shd w:val="clear" w:color="auto" w:fill="auto"/>
            <w:noWrap/>
            <w:vAlign w:val="center"/>
          </w:tcPr>
          <w:p w14:paraId="1EA9E28B" w14:textId="76AE5131" w:rsidR="00E65D4E" w:rsidRPr="00B8635E" w:rsidRDefault="00E65D4E" w:rsidP="00E65D4E">
            <w:pPr>
              <w:jc w:val="center"/>
              <w:rPr>
                <w:rFonts w:ascii="Calibri" w:hAnsi="Calibri" w:cs="Calibri"/>
                <w:color w:val="000000"/>
                <w:sz w:val="22"/>
                <w:szCs w:val="22"/>
                <w:highlight w:val="yellow"/>
              </w:rPr>
            </w:pPr>
            <w:r>
              <w:rPr>
                <w:rFonts w:ascii="Calibri" w:hAnsi="Calibri" w:cs="Calibri"/>
                <w:color w:val="000000"/>
                <w:sz w:val="22"/>
                <w:szCs w:val="22"/>
              </w:rPr>
              <w:t>&lt;</w:t>
            </w:r>
          </w:p>
        </w:tc>
        <w:tc>
          <w:tcPr>
            <w:tcW w:w="1428" w:type="dxa"/>
            <w:tcBorders>
              <w:top w:val="single" w:sz="4" w:space="0" w:color="auto"/>
              <w:left w:val="nil"/>
              <w:bottom w:val="single" w:sz="4" w:space="0" w:color="auto"/>
              <w:right w:val="single" w:sz="12" w:space="0" w:color="auto"/>
            </w:tcBorders>
            <w:shd w:val="clear" w:color="auto" w:fill="auto"/>
            <w:noWrap/>
            <w:vAlign w:val="center"/>
          </w:tcPr>
          <w:p w14:paraId="7664B6F3" w14:textId="186DBEDD" w:rsidR="00E65D4E" w:rsidRPr="00B8635E" w:rsidRDefault="00E65D4E" w:rsidP="00E65D4E">
            <w:pPr>
              <w:jc w:val="center"/>
              <w:rPr>
                <w:rFonts w:ascii="Calibri" w:hAnsi="Calibri" w:cs="Calibri"/>
                <w:color w:val="000000"/>
                <w:sz w:val="22"/>
                <w:szCs w:val="22"/>
                <w:highlight w:val="yellow"/>
              </w:rPr>
            </w:pPr>
            <w:r>
              <w:rPr>
                <w:rFonts w:ascii="Calibri" w:hAnsi="Calibri" w:cs="Calibri"/>
                <w:color w:val="000000"/>
                <w:sz w:val="22"/>
                <w:szCs w:val="22"/>
              </w:rPr>
              <w:t>2</w:t>
            </w:r>
          </w:p>
        </w:tc>
      </w:tr>
      <w:tr w:rsidR="00E65D4E" w:rsidRPr="00B8635E" w14:paraId="259EF61E" w14:textId="77777777" w:rsidTr="000D6FE9">
        <w:trPr>
          <w:trHeight w:val="293"/>
          <w:jc w:val="center"/>
        </w:trPr>
        <w:tc>
          <w:tcPr>
            <w:tcW w:w="2716" w:type="dxa"/>
            <w:tcBorders>
              <w:top w:val="single" w:sz="4" w:space="0" w:color="auto"/>
              <w:left w:val="single" w:sz="12" w:space="0" w:color="auto"/>
              <w:bottom w:val="single" w:sz="4" w:space="0" w:color="auto"/>
              <w:right w:val="nil"/>
            </w:tcBorders>
            <w:shd w:val="clear" w:color="auto" w:fill="auto"/>
            <w:noWrap/>
            <w:vAlign w:val="center"/>
          </w:tcPr>
          <w:p w14:paraId="69375FE9" w14:textId="4599C452" w:rsidR="00E65D4E" w:rsidRPr="00B8635E" w:rsidRDefault="00E65D4E" w:rsidP="00E65D4E">
            <w:pPr>
              <w:jc w:val="center"/>
              <w:rPr>
                <w:rFonts w:ascii="Calibri" w:hAnsi="Calibri" w:cs="Calibri"/>
                <w:color w:val="000000"/>
                <w:sz w:val="22"/>
                <w:szCs w:val="22"/>
                <w:highlight w:val="yellow"/>
              </w:rPr>
            </w:pPr>
            <w:r>
              <w:rPr>
                <w:rFonts w:ascii="Calibri" w:hAnsi="Calibri" w:cs="Calibri"/>
                <w:color w:val="000000"/>
                <w:sz w:val="22"/>
                <w:szCs w:val="22"/>
              </w:rPr>
              <w:t>3/8/2023</w:t>
            </w:r>
          </w:p>
        </w:tc>
        <w:tc>
          <w:tcPr>
            <w:tcW w:w="326" w:type="dxa"/>
            <w:tcBorders>
              <w:top w:val="single" w:sz="4" w:space="0" w:color="auto"/>
              <w:left w:val="single" w:sz="4" w:space="0" w:color="auto"/>
              <w:bottom w:val="single" w:sz="4" w:space="0" w:color="auto"/>
              <w:right w:val="nil"/>
            </w:tcBorders>
            <w:shd w:val="clear" w:color="auto" w:fill="auto"/>
            <w:noWrap/>
            <w:vAlign w:val="center"/>
          </w:tcPr>
          <w:p w14:paraId="0C6765FC" w14:textId="48351A8D" w:rsidR="00E65D4E" w:rsidRPr="00B8635E" w:rsidRDefault="00E65D4E" w:rsidP="00E65D4E">
            <w:pPr>
              <w:jc w:val="center"/>
              <w:rPr>
                <w:rFonts w:ascii="Calibri" w:hAnsi="Calibri" w:cs="Calibri"/>
                <w:color w:val="000000"/>
                <w:sz w:val="22"/>
                <w:szCs w:val="22"/>
                <w:highlight w:val="yellow"/>
              </w:rPr>
            </w:pP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75C01D15" w14:textId="3B681D3D" w:rsidR="00E65D4E" w:rsidRPr="008F224B" w:rsidRDefault="00E65D4E" w:rsidP="00E65D4E">
            <w:pPr>
              <w:jc w:val="center"/>
              <w:rPr>
                <w:rFonts w:ascii="Calibri" w:hAnsi="Calibri" w:cs="Calibri"/>
                <w:color w:val="000000"/>
                <w:sz w:val="22"/>
                <w:szCs w:val="22"/>
              </w:rPr>
            </w:pPr>
            <w:r>
              <w:rPr>
                <w:rFonts w:ascii="Calibri" w:hAnsi="Calibri" w:cs="Calibri"/>
                <w:color w:val="000000"/>
                <w:sz w:val="22"/>
                <w:szCs w:val="22"/>
              </w:rPr>
              <w:t>NA</w:t>
            </w:r>
          </w:p>
        </w:tc>
        <w:tc>
          <w:tcPr>
            <w:tcW w:w="426" w:type="dxa"/>
            <w:tcBorders>
              <w:top w:val="single" w:sz="4" w:space="0" w:color="auto"/>
              <w:left w:val="nil"/>
              <w:bottom w:val="single" w:sz="4" w:space="0" w:color="auto"/>
              <w:right w:val="nil"/>
            </w:tcBorders>
            <w:shd w:val="clear" w:color="auto" w:fill="auto"/>
            <w:noWrap/>
            <w:vAlign w:val="center"/>
          </w:tcPr>
          <w:p w14:paraId="662892BB" w14:textId="6EA6ED3C" w:rsidR="00E65D4E" w:rsidRPr="00B8635E" w:rsidRDefault="00E65D4E" w:rsidP="00E65D4E">
            <w:pPr>
              <w:jc w:val="center"/>
              <w:rPr>
                <w:rFonts w:ascii="Calibri" w:hAnsi="Calibri" w:cs="Calibri"/>
                <w:color w:val="000000"/>
                <w:sz w:val="22"/>
                <w:szCs w:val="22"/>
                <w:highlight w:val="yellow"/>
              </w:rPr>
            </w:pPr>
          </w:p>
        </w:tc>
        <w:tc>
          <w:tcPr>
            <w:tcW w:w="1428" w:type="dxa"/>
            <w:tcBorders>
              <w:top w:val="single" w:sz="4" w:space="0" w:color="auto"/>
              <w:left w:val="nil"/>
              <w:bottom w:val="single" w:sz="4" w:space="0" w:color="auto"/>
              <w:right w:val="single" w:sz="12" w:space="0" w:color="auto"/>
            </w:tcBorders>
            <w:shd w:val="clear" w:color="auto" w:fill="auto"/>
            <w:noWrap/>
            <w:vAlign w:val="center"/>
          </w:tcPr>
          <w:p w14:paraId="3D92038C" w14:textId="453FD3B7" w:rsidR="00E65D4E" w:rsidRPr="00B8635E" w:rsidRDefault="00E65D4E" w:rsidP="00E65D4E">
            <w:pPr>
              <w:jc w:val="center"/>
              <w:rPr>
                <w:rFonts w:ascii="Calibri" w:hAnsi="Calibri" w:cs="Calibri"/>
                <w:color w:val="000000"/>
                <w:sz w:val="22"/>
                <w:szCs w:val="22"/>
                <w:highlight w:val="yellow"/>
              </w:rPr>
            </w:pPr>
            <w:r>
              <w:rPr>
                <w:rFonts w:ascii="Calibri" w:hAnsi="Calibri" w:cs="Calibri"/>
                <w:sz w:val="22"/>
                <w:szCs w:val="22"/>
              </w:rPr>
              <w:t>2</w:t>
            </w:r>
          </w:p>
        </w:tc>
      </w:tr>
      <w:tr w:rsidR="00E65D4E" w:rsidRPr="00B8635E" w14:paraId="52633C3C" w14:textId="77777777" w:rsidTr="000D6FE9">
        <w:trPr>
          <w:trHeight w:val="293"/>
          <w:jc w:val="center"/>
        </w:trPr>
        <w:tc>
          <w:tcPr>
            <w:tcW w:w="2716" w:type="dxa"/>
            <w:tcBorders>
              <w:top w:val="single" w:sz="4" w:space="0" w:color="auto"/>
              <w:left w:val="single" w:sz="12" w:space="0" w:color="auto"/>
              <w:bottom w:val="single" w:sz="4" w:space="0" w:color="auto"/>
              <w:right w:val="nil"/>
            </w:tcBorders>
            <w:shd w:val="clear" w:color="auto" w:fill="auto"/>
            <w:noWrap/>
            <w:vAlign w:val="center"/>
          </w:tcPr>
          <w:p w14:paraId="5E5491B9" w14:textId="370D5FF2" w:rsidR="00E65D4E" w:rsidRPr="00B8635E" w:rsidRDefault="00E65D4E" w:rsidP="00E65D4E">
            <w:pPr>
              <w:jc w:val="center"/>
              <w:rPr>
                <w:rFonts w:ascii="Calibri" w:hAnsi="Calibri" w:cs="Calibri"/>
                <w:color w:val="000000"/>
                <w:sz w:val="22"/>
                <w:szCs w:val="22"/>
                <w:highlight w:val="yellow"/>
              </w:rPr>
            </w:pPr>
            <w:r>
              <w:rPr>
                <w:rFonts w:ascii="Calibri" w:hAnsi="Calibri" w:cs="Calibri"/>
                <w:color w:val="000000"/>
                <w:sz w:val="22"/>
                <w:szCs w:val="22"/>
              </w:rPr>
              <w:t>3/13/2023</w:t>
            </w:r>
          </w:p>
        </w:tc>
        <w:tc>
          <w:tcPr>
            <w:tcW w:w="326" w:type="dxa"/>
            <w:tcBorders>
              <w:top w:val="single" w:sz="4" w:space="0" w:color="auto"/>
              <w:left w:val="single" w:sz="4" w:space="0" w:color="auto"/>
              <w:bottom w:val="single" w:sz="4" w:space="0" w:color="auto"/>
              <w:right w:val="nil"/>
            </w:tcBorders>
            <w:shd w:val="clear" w:color="auto" w:fill="auto"/>
            <w:noWrap/>
            <w:vAlign w:val="center"/>
          </w:tcPr>
          <w:p w14:paraId="6D674237" w14:textId="61B1641F" w:rsidR="00E65D4E" w:rsidRPr="00B8635E" w:rsidRDefault="00E65D4E" w:rsidP="00E65D4E">
            <w:pPr>
              <w:jc w:val="center"/>
              <w:rPr>
                <w:rFonts w:ascii="Calibri" w:hAnsi="Calibri" w:cs="Calibri"/>
                <w:color w:val="000000"/>
                <w:sz w:val="22"/>
                <w:szCs w:val="22"/>
                <w:highlight w:val="yellow"/>
              </w:rPr>
            </w:pP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2D643A48" w14:textId="7B125A7E" w:rsidR="00E65D4E" w:rsidRPr="00B8635E" w:rsidRDefault="00E65D4E" w:rsidP="00E65D4E">
            <w:pPr>
              <w:jc w:val="center"/>
              <w:rPr>
                <w:rFonts w:ascii="Calibri" w:hAnsi="Calibri" w:cs="Calibri"/>
                <w:color w:val="000000"/>
                <w:sz w:val="22"/>
                <w:szCs w:val="22"/>
                <w:highlight w:val="yellow"/>
              </w:rPr>
            </w:pPr>
            <w:r>
              <w:rPr>
                <w:rFonts w:ascii="Calibri" w:hAnsi="Calibri" w:cs="Calibri"/>
                <w:color w:val="000000"/>
                <w:sz w:val="22"/>
                <w:szCs w:val="22"/>
              </w:rPr>
              <w:t>2</w:t>
            </w:r>
          </w:p>
        </w:tc>
        <w:tc>
          <w:tcPr>
            <w:tcW w:w="426" w:type="dxa"/>
            <w:tcBorders>
              <w:top w:val="single" w:sz="4" w:space="0" w:color="auto"/>
              <w:left w:val="nil"/>
              <w:bottom w:val="single" w:sz="4" w:space="0" w:color="auto"/>
              <w:right w:val="nil"/>
            </w:tcBorders>
            <w:shd w:val="clear" w:color="auto" w:fill="auto"/>
            <w:noWrap/>
            <w:vAlign w:val="center"/>
          </w:tcPr>
          <w:p w14:paraId="791CB132" w14:textId="7AC4ACCF" w:rsidR="00E65D4E" w:rsidRPr="00B8635E" w:rsidRDefault="00E65D4E" w:rsidP="00E65D4E">
            <w:pPr>
              <w:jc w:val="center"/>
              <w:rPr>
                <w:rFonts w:ascii="Calibri" w:hAnsi="Calibri" w:cs="Calibri"/>
                <w:color w:val="000000"/>
                <w:sz w:val="22"/>
                <w:szCs w:val="22"/>
                <w:highlight w:val="yellow"/>
              </w:rPr>
            </w:pPr>
          </w:p>
        </w:tc>
        <w:tc>
          <w:tcPr>
            <w:tcW w:w="1428" w:type="dxa"/>
            <w:tcBorders>
              <w:top w:val="single" w:sz="4" w:space="0" w:color="auto"/>
              <w:left w:val="nil"/>
              <w:bottom w:val="single" w:sz="4" w:space="0" w:color="auto"/>
              <w:right w:val="single" w:sz="12" w:space="0" w:color="auto"/>
            </w:tcBorders>
            <w:shd w:val="clear" w:color="auto" w:fill="auto"/>
            <w:noWrap/>
            <w:vAlign w:val="center"/>
          </w:tcPr>
          <w:p w14:paraId="5CC6D196" w14:textId="3CA9EC7F" w:rsidR="00E65D4E" w:rsidRPr="00B8635E" w:rsidRDefault="00E65D4E" w:rsidP="00E65D4E">
            <w:pPr>
              <w:jc w:val="center"/>
              <w:rPr>
                <w:rFonts w:ascii="Calibri" w:hAnsi="Calibri" w:cs="Calibri"/>
                <w:color w:val="000000"/>
                <w:sz w:val="22"/>
                <w:szCs w:val="22"/>
                <w:highlight w:val="yellow"/>
              </w:rPr>
            </w:pPr>
            <w:r>
              <w:rPr>
                <w:rFonts w:ascii="Calibri" w:hAnsi="Calibri" w:cs="Calibri"/>
                <w:color w:val="000000"/>
                <w:sz w:val="22"/>
                <w:szCs w:val="22"/>
              </w:rPr>
              <w:t>2</w:t>
            </w:r>
          </w:p>
        </w:tc>
      </w:tr>
      <w:tr w:rsidR="00E65D4E" w:rsidRPr="00B8635E" w14:paraId="58424EEA" w14:textId="77777777" w:rsidTr="000D6FE9">
        <w:trPr>
          <w:trHeight w:val="293"/>
          <w:jc w:val="center"/>
        </w:trPr>
        <w:tc>
          <w:tcPr>
            <w:tcW w:w="2716" w:type="dxa"/>
            <w:tcBorders>
              <w:top w:val="single" w:sz="4" w:space="0" w:color="auto"/>
              <w:left w:val="single" w:sz="12" w:space="0" w:color="auto"/>
              <w:bottom w:val="single" w:sz="4" w:space="0" w:color="auto"/>
              <w:right w:val="nil"/>
            </w:tcBorders>
            <w:shd w:val="clear" w:color="auto" w:fill="auto"/>
            <w:noWrap/>
            <w:vAlign w:val="center"/>
          </w:tcPr>
          <w:p w14:paraId="440AB458" w14:textId="17269ECF" w:rsidR="00E65D4E" w:rsidRPr="00B8635E" w:rsidRDefault="00E65D4E" w:rsidP="00E65D4E">
            <w:pPr>
              <w:jc w:val="center"/>
              <w:rPr>
                <w:rFonts w:ascii="Calibri" w:hAnsi="Calibri" w:cs="Calibri"/>
                <w:color w:val="000000"/>
                <w:sz w:val="22"/>
                <w:szCs w:val="22"/>
                <w:highlight w:val="yellow"/>
              </w:rPr>
            </w:pPr>
            <w:r>
              <w:rPr>
                <w:rFonts w:ascii="Calibri" w:hAnsi="Calibri" w:cs="Calibri"/>
                <w:color w:val="000000"/>
                <w:sz w:val="22"/>
                <w:szCs w:val="22"/>
              </w:rPr>
              <w:t>3/14/2023</w:t>
            </w:r>
          </w:p>
        </w:tc>
        <w:tc>
          <w:tcPr>
            <w:tcW w:w="326" w:type="dxa"/>
            <w:tcBorders>
              <w:top w:val="single" w:sz="4" w:space="0" w:color="auto"/>
              <w:left w:val="single" w:sz="4" w:space="0" w:color="auto"/>
              <w:bottom w:val="single" w:sz="4" w:space="0" w:color="auto"/>
              <w:right w:val="nil"/>
            </w:tcBorders>
            <w:shd w:val="clear" w:color="auto" w:fill="auto"/>
            <w:noWrap/>
            <w:vAlign w:val="center"/>
          </w:tcPr>
          <w:p w14:paraId="69B5790B" w14:textId="77777777" w:rsidR="00E65D4E" w:rsidRPr="00B8635E" w:rsidRDefault="00E65D4E" w:rsidP="00E65D4E">
            <w:pPr>
              <w:jc w:val="center"/>
              <w:rPr>
                <w:rFonts w:ascii="Calibri" w:hAnsi="Calibri" w:cs="Calibri"/>
                <w:color w:val="000000"/>
                <w:sz w:val="22"/>
                <w:szCs w:val="22"/>
                <w:highlight w:val="yellow"/>
              </w:rPr>
            </w:pP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71F19C78" w14:textId="0A268764" w:rsidR="00E65D4E" w:rsidRPr="00170092" w:rsidRDefault="00E65D4E" w:rsidP="00E65D4E">
            <w:pPr>
              <w:jc w:val="center"/>
              <w:rPr>
                <w:rFonts w:ascii="Calibri" w:hAnsi="Calibri" w:cs="Calibri"/>
                <w:color w:val="000000"/>
                <w:sz w:val="22"/>
                <w:szCs w:val="22"/>
              </w:rPr>
            </w:pPr>
            <w:r>
              <w:rPr>
                <w:rFonts w:ascii="Calibri" w:hAnsi="Calibri" w:cs="Calibri"/>
                <w:color w:val="000000"/>
                <w:sz w:val="22"/>
                <w:szCs w:val="22"/>
              </w:rPr>
              <w:t>8</w:t>
            </w:r>
          </w:p>
        </w:tc>
        <w:tc>
          <w:tcPr>
            <w:tcW w:w="426" w:type="dxa"/>
            <w:tcBorders>
              <w:top w:val="single" w:sz="4" w:space="0" w:color="auto"/>
              <w:left w:val="nil"/>
              <w:bottom w:val="single" w:sz="4" w:space="0" w:color="auto"/>
              <w:right w:val="nil"/>
            </w:tcBorders>
            <w:shd w:val="clear" w:color="auto" w:fill="auto"/>
            <w:noWrap/>
            <w:vAlign w:val="center"/>
          </w:tcPr>
          <w:p w14:paraId="5D0CA300" w14:textId="5DE295E2" w:rsidR="00E65D4E" w:rsidRPr="00B8635E" w:rsidRDefault="00E65D4E" w:rsidP="00E65D4E">
            <w:pPr>
              <w:jc w:val="center"/>
              <w:rPr>
                <w:rFonts w:ascii="Calibri" w:hAnsi="Calibri" w:cs="Calibri"/>
                <w:color w:val="000000"/>
                <w:sz w:val="22"/>
                <w:szCs w:val="22"/>
                <w:highlight w:val="yellow"/>
              </w:rPr>
            </w:pPr>
            <w:r>
              <w:rPr>
                <w:rFonts w:ascii="Calibri" w:hAnsi="Calibri" w:cs="Calibri"/>
                <w:color w:val="000000"/>
                <w:sz w:val="22"/>
                <w:szCs w:val="22"/>
              </w:rPr>
              <w:t>&lt;</w:t>
            </w:r>
          </w:p>
        </w:tc>
        <w:tc>
          <w:tcPr>
            <w:tcW w:w="1428" w:type="dxa"/>
            <w:tcBorders>
              <w:top w:val="single" w:sz="4" w:space="0" w:color="auto"/>
              <w:left w:val="nil"/>
              <w:bottom w:val="single" w:sz="4" w:space="0" w:color="auto"/>
              <w:right w:val="single" w:sz="12" w:space="0" w:color="auto"/>
            </w:tcBorders>
            <w:shd w:val="clear" w:color="auto" w:fill="auto"/>
            <w:noWrap/>
            <w:vAlign w:val="center"/>
          </w:tcPr>
          <w:p w14:paraId="48D61722" w14:textId="589CDF75" w:rsidR="00E65D4E" w:rsidRPr="00B8635E" w:rsidRDefault="00E65D4E" w:rsidP="00E65D4E">
            <w:pPr>
              <w:jc w:val="center"/>
              <w:rPr>
                <w:rFonts w:ascii="Calibri" w:hAnsi="Calibri" w:cs="Calibri"/>
                <w:color w:val="000000"/>
                <w:sz w:val="22"/>
                <w:szCs w:val="22"/>
                <w:highlight w:val="yellow"/>
              </w:rPr>
            </w:pPr>
            <w:r>
              <w:rPr>
                <w:rFonts w:ascii="Calibri" w:hAnsi="Calibri" w:cs="Calibri"/>
                <w:color w:val="000000"/>
                <w:sz w:val="22"/>
                <w:szCs w:val="22"/>
              </w:rPr>
              <w:t>2</w:t>
            </w:r>
          </w:p>
        </w:tc>
      </w:tr>
      <w:tr w:rsidR="00E65D4E" w:rsidRPr="00B8635E" w14:paraId="0EFF30CE" w14:textId="77777777" w:rsidTr="000D6FE9">
        <w:trPr>
          <w:trHeight w:val="293"/>
          <w:jc w:val="center"/>
        </w:trPr>
        <w:tc>
          <w:tcPr>
            <w:tcW w:w="2716" w:type="dxa"/>
            <w:tcBorders>
              <w:top w:val="single" w:sz="4" w:space="0" w:color="auto"/>
              <w:left w:val="single" w:sz="12" w:space="0" w:color="auto"/>
              <w:bottom w:val="single" w:sz="4" w:space="0" w:color="auto"/>
              <w:right w:val="nil"/>
            </w:tcBorders>
            <w:shd w:val="clear" w:color="auto" w:fill="auto"/>
            <w:noWrap/>
            <w:vAlign w:val="center"/>
          </w:tcPr>
          <w:p w14:paraId="02DA3F81" w14:textId="3FA72126" w:rsidR="00E65D4E" w:rsidRPr="00B8635E" w:rsidRDefault="00E65D4E" w:rsidP="00E65D4E">
            <w:pPr>
              <w:jc w:val="center"/>
              <w:rPr>
                <w:rFonts w:ascii="Calibri" w:hAnsi="Calibri" w:cs="Calibri"/>
                <w:color w:val="000000"/>
                <w:sz w:val="22"/>
                <w:szCs w:val="22"/>
                <w:highlight w:val="yellow"/>
              </w:rPr>
            </w:pPr>
            <w:r>
              <w:rPr>
                <w:rFonts w:ascii="Calibri" w:hAnsi="Calibri" w:cs="Calibri"/>
                <w:color w:val="000000"/>
                <w:sz w:val="22"/>
                <w:szCs w:val="22"/>
              </w:rPr>
              <w:t>3/20/2023</w:t>
            </w:r>
          </w:p>
        </w:tc>
        <w:tc>
          <w:tcPr>
            <w:tcW w:w="326" w:type="dxa"/>
            <w:tcBorders>
              <w:top w:val="single" w:sz="4" w:space="0" w:color="auto"/>
              <w:left w:val="single" w:sz="4" w:space="0" w:color="auto"/>
              <w:bottom w:val="single" w:sz="4" w:space="0" w:color="auto"/>
              <w:right w:val="nil"/>
            </w:tcBorders>
            <w:shd w:val="clear" w:color="auto" w:fill="auto"/>
            <w:noWrap/>
            <w:vAlign w:val="center"/>
          </w:tcPr>
          <w:p w14:paraId="09C2D8D6" w14:textId="56E84735" w:rsidR="00E65D4E" w:rsidRPr="00B8635E" w:rsidRDefault="00E65D4E" w:rsidP="00E65D4E">
            <w:pPr>
              <w:jc w:val="center"/>
              <w:rPr>
                <w:rFonts w:ascii="Calibri" w:hAnsi="Calibri" w:cs="Calibri"/>
                <w:color w:val="000000"/>
                <w:sz w:val="22"/>
                <w:szCs w:val="22"/>
                <w:highlight w:val="yellow"/>
              </w:rPr>
            </w:pP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13053A3A" w14:textId="0324C54C" w:rsidR="00E65D4E" w:rsidRPr="00170092" w:rsidRDefault="00E65D4E" w:rsidP="00E65D4E">
            <w:pPr>
              <w:jc w:val="center"/>
              <w:rPr>
                <w:rFonts w:ascii="Calibri" w:hAnsi="Calibri" w:cs="Calibri"/>
                <w:color w:val="000000"/>
                <w:sz w:val="22"/>
                <w:szCs w:val="22"/>
              </w:rPr>
            </w:pPr>
            <w:r>
              <w:rPr>
                <w:rFonts w:ascii="Calibri" w:hAnsi="Calibri" w:cs="Calibri"/>
                <w:color w:val="000000"/>
                <w:sz w:val="22"/>
                <w:szCs w:val="22"/>
              </w:rPr>
              <w:t>2</w:t>
            </w:r>
          </w:p>
        </w:tc>
        <w:tc>
          <w:tcPr>
            <w:tcW w:w="426" w:type="dxa"/>
            <w:tcBorders>
              <w:top w:val="single" w:sz="4" w:space="0" w:color="auto"/>
              <w:left w:val="nil"/>
              <w:bottom w:val="single" w:sz="4" w:space="0" w:color="auto"/>
              <w:right w:val="nil"/>
            </w:tcBorders>
            <w:shd w:val="clear" w:color="auto" w:fill="auto"/>
            <w:noWrap/>
            <w:vAlign w:val="center"/>
          </w:tcPr>
          <w:p w14:paraId="4A977B2F" w14:textId="55084046" w:rsidR="00E65D4E" w:rsidRPr="00B8635E" w:rsidRDefault="00E65D4E" w:rsidP="00E65D4E">
            <w:pPr>
              <w:jc w:val="center"/>
              <w:rPr>
                <w:rFonts w:ascii="Calibri" w:hAnsi="Calibri" w:cs="Calibri"/>
                <w:color w:val="000000"/>
                <w:sz w:val="22"/>
                <w:szCs w:val="22"/>
                <w:highlight w:val="yellow"/>
              </w:rPr>
            </w:pPr>
          </w:p>
        </w:tc>
        <w:tc>
          <w:tcPr>
            <w:tcW w:w="1428" w:type="dxa"/>
            <w:tcBorders>
              <w:top w:val="single" w:sz="4" w:space="0" w:color="auto"/>
              <w:left w:val="nil"/>
              <w:bottom w:val="single" w:sz="4" w:space="0" w:color="auto"/>
              <w:right w:val="single" w:sz="12" w:space="0" w:color="auto"/>
            </w:tcBorders>
            <w:shd w:val="clear" w:color="auto" w:fill="auto"/>
            <w:noWrap/>
            <w:vAlign w:val="center"/>
          </w:tcPr>
          <w:p w14:paraId="305D868A" w14:textId="15357BF9" w:rsidR="00E65D4E" w:rsidRPr="00B8635E" w:rsidRDefault="00E65D4E" w:rsidP="00E65D4E">
            <w:pPr>
              <w:jc w:val="center"/>
              <w:rPr>
                <w:rFonts w:ascii="Calibri" w:hAnsi="Calibri" w:cs="Calibri"/>
                <w:color w:val="000000"/>
                <w:sz w:val="22"/>
                <w:szCs w:val="22"/>
                <w:highlight w:val="yellow"/>
              </w:rPr>
            </w:pPr>
            <w:r>
              <w:rPr>
                <w:rFonts w:ascii="Calibri" w:hAnsi="Calibri" w:cs="Calibri"/>
                <w:sz w:val="22"/>
                <w:szCs w:val="22"/>
              </w:rPr>
              <w:t>4</w:t>
            </w:r>
          </w:p>
        </w:tc>
      </w:tr>
      <w:tr w:rsidR="00E65D4E" w:rsidRPr="00B8635E" w14:paraId="36A53CCC" w14:textId="77777777" w:rsidTr="000D6FE9">
        <w:trPr>
          <w:trHeight w:val="293"/>
          <w:jc w:val="center"/>
        </w:trPr>
        <w:tc>
          <w:tcPr>
            <w:tcW w:w="2716" w:type="dxa"/>
            <w:tcBorders>
              <w:top w:val="single" w:sz="4" w:space="0" w:color="auto"/>
              <w:left w:val="single" w:sz="12" w:space="0" w:color="auto"/>
              <w:bottom w:val="single" w:sz="4" w:space="0" w:color="auto"/>
              <w:right w:val="nil"/>
            </w:tcBorders>
            <w:shd w:val="clear" w:color="auto" w:fill="auto"/>
            <w:noWrap/>
            <w:vAlign w:val="center"/>
          </w:tcPr>
          <w:p w14:paraId="6F000C0D" w14:textId="09AF8041" w:rsidR="00E65D4E" w:rsidRPr="00B8635E" w:rsidRDefault="00E65D4E" w:rsidP="00E65D4E">
            <w:pPr>
              <w:jc w:val="center"/>
              <w:rPr>
                <w:rFonts w:ascii="Calibri" w:hAnsi="Calibri" w:cs="Calibri"/>
                <w:color w:val="000000"/>
                <w:sz w:val="22"/>
                <w:szCs w:val="22"/>
                <w:highlight w:val="yellow"/>
              </w:rPr>
            </w:pPr>
            <w:r>
              <w:rPr>
                <w:rFonts w:ascii="Calibri" w:hAnsi="Calibri" w:cs="Calibri"/>
                <w:color w:val="000000"/>
                <w:sz w:val="22"/>
                <w:szCs w:val="22"/>
              </w:rPr>
              <w:t>3/21/2023</w:t>
            </w:r>
          </w:p>
        </w:tc>
        <w:tc>
          <w:tcPr>
            <w:tcW w:w="326" w:type="dxa"/>
            <w:tcBorders>
              <w:top w:val="single" w:sz="4" w:space="0" w:color="auto"/>
              <w:left w:val="single" w:sz="4" w:space="0" w:color="auto"/>
              <w:bottom w:val="single" w:sz="4" w:space="0" w:color="auto"/>
              <w:right w:val="nil"/>
            </w:tcBorders>
            <w:shd w:val="clear" w:color="auto" w:fill="auto"/>
            <w:noWrap/>
            <w:vAlign w:val="center"/>
          </w:tcPr>
          <w:p w14:paraId="6FDB37EB" w14:textId="34B1B067" w:rsidR="00E65D4E" w:rsidRPr="00F9342C" w:rsidRDefault="00E65D4E" w:rsidP="00E65D4E">
            <w:pPr>
              <w:jc w:val="center"/>
              <w:rPr>
                <w:rFonts w:ascii="Calibri" w:hAnsi="Calibri" w:cs="Calibri"/>
                <w:color w:val="000000"/>
                <w:sz w:val="22"/>
                <w:szCs w:val="22"/>
              </w:rPr>
            </w:pPr>
            <w:r>
              <w:rPr>
                <w:rFonts w:ascii="Calibri" w:hAnsi="Calibri" w:cs="Calibri"/>
                <w:color w:val="000000"/>
                <w:sz w:val="22"/>
                <w:szCs w:val="22"/>
              </w:rPr>
              <w:t>&lt;</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47FD3379" w14:textId="1FC93750" w:rsidR="00E65D4E" w:rsidRPr="00B8635E" w:rsidRDefault="00E65D4E" w:rsidP="00E65D4E">
            <w:pPr>
              <w:jc w:val="center"/>
              <w:rPr>
                <w:rFonts w:ascii="Calibri" w:hAnsi="Calibri" w:cs="Calibri"/>
                <w:color w:val="000000"/>
                <w:sz w:val="22"/>
                <w:szCs w:val="22"/>
                <w:highlight w:val="yellow"/>
              </w:rPr>
            </w:pPr>
            <w:r>
              <w:rPr>
                <w:rFonts w:ascii="Calibri" w:hAnsi="Calibri" w:cs="Calibri"/>
                <w:color w:val="000000"/>
                <w:sz w:val="22"/>
                <w:szCs w:val="22"/>
              </w:rPr>
              <w:t>2</w:t>
            </w:r>
          </w:p>
        </w:tc>
        <w:tc>
          <w:tcPr>
            <w:tcW w:w="426" w:type="dxa"/>
            <w:tcBorders>
              <w:top w:val="single" w:sz="4" w:space="0" w:color="auto"/>
              <w:left w:val="nil"/>
              <w:bottom w:val="single" w:sz="4" w:space="0" w:color="auto"/>
              <w:right w:val="nil"/>
            </w:tcBorders>
            <w:shd w:val="clear" w:color="auto" w:fill="auto"/>
            <w:noWrap/>
            <w:vAlign w:val="center"/>
          </w:tcPr>
          <w:p w14:paraId="57AC8199" w14:textId="77777777" w:rsidR="00E65D4E" w:rsidRPr="00B8635E" w:rsidRDefault="00E65D4E" w:rsidP="00E65D4E">
            <w:pPr>
              <w:jc w:val="center"/>
              <w:rPr>
                <w:rFonts w:ascii="Calibri" w:hAnsi="Calibri" w:cs="Calibri"/>
                <w:color w:val="000000"/>
                <w:sz w:val="22"/>
                <w:szCs w:val="22"/>
                <w:highlight w:val="yellow"/>
              </w:rPr>
            </w:pPr>
          </w:p>
        </w:tc>
        <w:tc>
          <w:tcPr>
            <w:tcW w:w="1428" w:type="dxa"/>
            <w:tcBorders>
              <w:top w:val="single" w:sz="4" w:space="0" w:color="auto"/>
              <w:left w:val="nil"/>
              <w:bottom w:val="single" w:sz="4" w:space="0" w:color="auto"/>
              <w:right w:val="single" w:sz="12" w:space="0" w:color="auto"/>
            </w:tcBorders>
            <w:shd w:val="clear" w:color="auto" w:fill="auto"/>
            <w:noWrap/>
            <w:vAlign w:val="center"/>
          </w:tcPr>
          <w:p w14:paraId="0FF49FDB" w14:textId="3FE1CB96" w:rsidR="00E65D4E" w:rsidRPr="00170092" w:rsidRDefault="00E65D4E" w:rsidP="00E65D4E">
            <w:pPr>
              <w:jc w:val="center"/>
              <w:rPr>
                <w:rFonts w:ascii="Calibri" w:hAnsi="Calibri" w:cs="Calibri"/>
                <w:color w:val="000000"/>
                <w:sz w:val="22"/>
                <w:szCs w:val="22"/>
              </w:rPr>
            </w:pPr>
            <w:r>
              <w:rPr>
                <w:rFonts w:ascii="Calibri" w:hAnsi="Calibri" w:cs="Calibri"/>
                <w:color w:val="000000"/>
                <w:sz w:val="22"/>
                <w:szCs w:val="22"/>
              </w:rPr>
              <w:t>2</w:t>
            </w:r>
          </w:p>
        </w:tc>
      </w:tr>
      <w:tr w:rsidR="00E65D4E" w:rsidRPr="00B8635E" w14:paraId="4A4F1A29" w14:textId="77777777" w:rsidTr="000D6FE9">
        <w:trPr>
          <w:trHeight w:val="293"/>
          <w:jc w:val="center"/>
        </w:trPr>
        <w:tc>
          <w:tcPr>
            <w:tcW w:w="2716" w:type="dxa"/>
            <w:tcBorders>
              <w:top w:val="single" w:sz="4" w:space="0" w:color="auto"/>
              <w:left w:val="single" w:sz="12" w:space="0" w:color="auto"/>
              <w:bottom w:val="single" w:sz="4" w:space="0" w:color="auto"/>
              <w:right w:val="nil"/>
            </w:tcBorders>
            <w:shd w:val="clear" w:color="auto" w:fill="auto"/>
            <w:noWrap/>
            <w:vAlign w:val="center"/>
          </w:tcPr>
          <w:p w14:paraId="7C1A2656" w14:textId="2CD80219" w:rsidR="00E65D4E" w:rsidRPr="001F44CA" w:rsidRDefault="00E65D4E" w:rsidP="00E65D4E">
            <w:pPr>
              <w:jc w:val="center"/>
              <w:rPr>
                <w:rFonts w:ascii="Calibri" w:hAnsi="Calibri" w:cs="Calibri"/>
                <w:color w:val="000000"/>
                <w:sz w:val="22"/>
                <w:szCs w:val="22"/>
              </w:rPr>
            </w:pPr>
            <w:r>
              <w:rPr>
                <w:rFonts w:ascii="Calibri" w:hAnsi="Calibri" w:cs="Calibri"/>
                <w:color w:val="000000"/>
                <w:sz w:val="22"/>
                <w:szCs w:val="22"/>
              </w:rPr>
              <w:t>3/27/2023</w:t>
            </w:r>
          </w:p>
        </w:tc>
        <w:tc>
          <w:tcPr>
            <w:tcW w:w="326" w:type="dxa"/>
            <w:tcBorders>
              <w:top w:val="single" w:sz="4" w:space="0" w:color="auto"/>
              <w:left w:val="single" w:sz="4" w:space="0" w:color="auto"/>
              <w:bottom w:val="single" w:sz="4" w:space="0" w:color="auto"/>
              <w:right w:val="nil"/>
            </w:tcBorders>
            <w:shd w:val="clear" w:color="auto" w:fill="auto"/>
            <w:noWrap/>
            <w:vAlign w:val="center"/>
          </w:tcPr>
          <w:p w14:paraId="123DB558" w14:textId="61AAB923" w:rsidR="00E65D4E" w:rsidRPr="001F44CA" w:rsidRDefault="00E65D4E" w:rsidP="00E65D4E">
            <w:pPr>
              <w:jc w:val="center"/>
              <w:rPr>
                <w:rFonts w:ascii="Calibri" w:hAnsi="Calibri" w:cs="Calibri"/>
                <w:color w:val="000000"/>
                <w:sz w:val="22"/>
                <w:szCs w:val="22"/>
              </w:rPr>
            </w:pP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6462AD6F" w14:textId="055BC505" w:rsidR="00E65D4E" w:rsidRPr="001F44CA" w:rsidRDefault="00E65D4E" w:rsidP="00E65D4E">
            <w:pPr>
              <w:jc w:val="center"/>
              <w:rPr>
                <w:rFonts w:ascii="Calibri" w:hAnsi="Calibri" w:cs="Calibri"/>
                <w:color w:val="000000"/>
                <w:sz w:val="22"/>
                <w:szCs w:val="22"/>
              </w:rPr>
            </w:pPr>
            <w:r>
              <w:rPr>
                <w:rFonts w:ascii="Calibri" w:hAnsi="Calibri" w:cs="Calibri"/>
                <w:color w:val="000000"/>
                <w:sz w:val="22"/>
                <w:szCs w:val="22"/>
              </w:rPr>
              <w:t>4</w:t>
            </w:r>
          </w:p>
        </w:tc>
        <w:tc>
          <w:tcPr>
            <w:tcW w:w="426" w:type="dxa"/>
            <w:tcBorders>
              <w:top w:val="single" w:sz="4" w:space="0" w:color="auto"/>
              <w:left w:val="nil"/>
              <w:bottom w:val="single" w:sz="4" w:space="0" w:color="auto"/>
              <w:right w:val="nil"/>
            </w:tcBorders>
            <w:shd w:val="clear" w:color="auto" w:fill="auto"/>
            <w:noWrap/>
            <w:vAlign w:val="center"/>
          </w:tcPr>
          <w:p w14:paraId="38A46B91" w14:textId="544C01F2" w:rsidR="00E65D4E" w:rsidRPr="001F44CA" w:rsidRDefault="00E65D4E" w:rsidP="00E65D4E">
            <w:pPr>
              <w:jc w:val="center"/>
              <w:rPr>
                <w:rFonts w:ascii="Calibri" w:hAnsi="Calibri" w:cs="Calibri"/>
                <w:color w:val="000000"/>
                <w:sz w:val="22"/>
                <w:szCs w:val="22"/>
              </w:rPr>
            </w:pPr>
            <w:r>
              <w:rPr>
                <w:rFonts w:ascii="Calibri" w:hAnsi="Calibri" w:cs="Calibri"/>
                <w:color w:val="000000"/>
                <w:sz w:val="22"/>
                <w:szCs w:val="22"/>
              </w:rPr>
              <w:t>&lt;</w:t>
            </w:r>
          </w:p>
        </w:tc>
        <w:tc>
          <w:tcPr>
            <w:tcW w:w="1428" w:type="dxa"/>
            <w:tcBorders>
              <w:top w:val="single" w:sz="4" w:space="0" w:color="auto"/>
              <w:left w:val="nil"/>
              <w:bottom w:val="single" w:sz="4" w:space="0" w:color="auto"/>
              <w:right w:val="single" w:sz="12" w:space="0" w:color="auto"/>
            </w:tcBorders>
            <w:shd w:val="clear" w:color="auto" w:fill="auto"/>
            <w:noWrap/>
            <w:vAlign w:val="center"/>
          </w:tcPr>
          <w:p w14:paraId="16BF7744" w14:textId="02F3938F" w:rsidR="00E65D4E" w:rsidRPr="001F44CA" w:rsidRDefault="00E65D4E" w:rsidP="00E65D4E">
            <w:pPr>
              <w:jc w:val="center"/>
              <w:rPr>
                <w:rFonts w:ascii="Calibri" w:hAnsi="Calibri" w:cs="Calibri"/>
                <w:color w:val="000000"/>
                <w:sz w:val="22"/>
                <w:szCs w:val="22"/>
              </w:rPr>
            </w:pPr>
            <w:r>
              <w:rPr>
                <w:rFonts w:ascii="Calibri" w:hAnsi="Calibri" w:cs="Calibri"/>
                <w:sz w:val="22"/>
                <w:szCs w:val="22"/>
              </w:rPr>
              <w:t>2</w:t>
            </w:r>
          </w:p>
        </w:tc>
      </w:tr>
      <w:tr w:rsidR="00E65D4E" w:rsidRPr="00B8635E" w14:paraId="5B5A2963" w14:textId="77777777" w:rsidTr="000D6FE9">
        <w:trPr>
          <w:trHeight w:val="293"/>
          <w:jc w:val="center"/>
        </w:trPr>
        <w:tc>
          <w:tcPr>
            <w:tcW w:w="2716" w:type="dxa"/>
            <w:tcBorders>
              <w:top w:val="single" w:sz="4" w:space="0" w:color="auto"/>
              <w:left w:val="single" w:sz="12" w:space="0" w:color="auto"/>
              <w:bottom w:val="single" w:sz="4" w:space="0" w:color="auto"/>
              <w:right w:val="nil"/>
            </w:tcBorders>
            <w:shd w:val="clear" w:color="auto" w:fill="auto"/>
            <w:noWrap/>
            <w:vAlign w:val="center"/>
          </w:tcPr>
          <w:p w14:paraId="57AB620C" w14:textId="75D553AB" w:rsidR="00E65D4E" w:rsidRPr="001F44CA" w:rsidRDefault="00E65D4E" w:rsidP="00E65D4E">
            <w:pPr>
              <w:jc w:val="center"/>
              <w:rPr>
                <w:rFonts w:ascii="Calibri" w:hAnsi="Calibri" w:cs="Calibri"/>
                <w:color w:val="000000"/>
                <w:sz w:val="22"/>
                <w:szCs w:val="22"/>
              </w:rPr>
            </w:pPr>
            <w:r>
              <w:rPr>
                <w:rFonts w:ascii="Calibri" w:hAnsi="Calibri" w:cs="Calibri"/>
                <w:color w:val="000000"/>
                <w:sz w:val="22"/>
                <w:szCs w:val="22"/>
              </w:rPr>
              <w:t>3/28/2023</w:t>
            </w:r>
          </w:p>
        </w:tc>
        <w:tc>
          <w:tcPr>
            <w:tcW w:w="326" w:type="dxa"/>
            <w:tcBorders>
              <w:top w:val="single" w:sz="4" w:space="0" w:color="auto"/>
              <w:left w:val="single" w:sz="4" w:space="0" w:color="auto"/>
              <w:bottom w:val="single" w:sz="4" w:space="0" w:color="auto"/>
              <w:right w:val="nil"/>
            </w:tcBorders>
            <w:shd w:val="clear" w:color="auto" w:fill="auto"/>
            <w:noWrap/>
            <w:vAlign w:val="center"/>
          </w:tcPr>
          <w:p w14:paraId="64DD4751" w14:textId="0B03C8AE" w:rsidR="00E65D4E" w:rsidRPr="001F44CA" w:rsidRDefault="00E65D4E" w:rsidP="00E65D4E">
            <w:pPr>
              <w:jc w:val="center"/>
              <w:rPr>
                <w:rFonts w:ascii="Calibri" w:hAnsi="Calibri" w:cs="Calibri"/>
                <w:color w:val="000000"/>
                <w:sz w:val="22"/>
                <w:szCs w:val="22"/>
              </w:rPr>
            </w:pP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1805C9EA" w14:textId="2CA1F2D6" w:rsidR="00E65D4E" w:rsidRPr="001F44CA" w:rsidRDefault="00E65D4E" w:rsidP="00E65D4E">
            <w:pPr>
              <w:jc w:val="center"/>
              <w:rPr>
                <w:rFonts w:ascii="Calibri" w:hAnsi="Calibri" w:cs="Calibri"/>
                <w:color w:val="000000"/>
                <w:sz w:val="22"/>
                <w:szCs w:val="22"/>
              </w:rPr>
            </w:pPr>
            <w:r>
              <w:rPr>
                <w:rFonts w:ascii="Calibri" w:hAnsi="Calibri" w:cs="Calibri"/>
                <w:color w:val="000000"/>
                <w:sz w:val="22"/>
                <w:szCs w:val="22"/>
              </w:rPr>
              <w:t>8</w:t>
            </w:r>
          </w:p>
        </w:tc>
        <w:tc>
          <w:tcPr>
            <w:tcW w:w="426" w:type="dxa"/>
            <w:tcBorders>
              <w:top w:val="single" w:sz="4" w:space="0" w:color="auto"/>
              <w:left w:val="nil"/>
              <w:bottom w:val="single" w:sz="4" w:space="0" w:color="auto"/>
              <w:right w:val="nil"/>
            </w:tcBorders>
            <w:shd w:val="clear" w:color="auto" w:fill="auto"/>
            <w:noWrap/>
            <w:vAlign w:val="center"/>
          </w:tcPr>
          <w:p w14:paraId="311FE788" w14:textId="557084FA" w:rsidR="00E65D4E" w:rsidRPr="001F44CA" w:rsidRDefault="00E65D4E" w:rsidP="00E65D4E">
            <w:pPr>
              <w:jc w:val="center"/>
              <w:rPr>
                <w:rFonts w:ascii="Calibri" w:hAnsi="Calibri" w:cs="Calibri"/>
                <w:color w:val="000000"/>
                <w:sz w:val="22"/>
                <w:szCs w:val="22"/>
              </w:rPr>
            </w:pPr>
            <w:r>
              <w:rPr>
                <w:rFonts w:ascii="Calibri" w:hAnsi="Calibri" w:cs="Calibri"/>
                <w:sz w:val="22"/>
                <w:szCs w:val="22"/>
              </w:rPr>
              <w:t>&lt;</w:t>
            </w:r>
          </w:p>
        </w:tc>
        <w:tc>
          <w:tcPr>
            <w:tcW w:w="1428" w:type="dxa"/>
            <w:tcBorders>
              <w:top w:val="single" w:sz="4" w:space="0" w:color="auto"/>
              <w:left w:val="nil"/>
              <w:bottom w:val="single" w:sz="4" w:space="0" w:color="auto"/>
              <w:right w:val="single" w:sz="12" w:space="0" w:color="auto"/>
            </w:tcBorders>
            <w:shd w:val="clear" w:color="auto" w:fill="auto"/>
            <w:noWrap/>
            <w:vAlign w:val="center"/>
          </w:tcPr>
          <w:p w14:paraId="300217DC" w14:textId="58AA5538" w:rsidR="00E65D4E" w:rsidRPr="001F44CA" w:rsidRDefault="00E65D4E" w:rsidP="00E65D4E">
            <w:pPr>
              <w:jc w:val="center"/>
              <w:rPr>
                <w:rFonts w:ascii="Calibri" w:hAnsi="Calibri" w:cs="Calibri"/>
                <w:color w:val="000000"/>
                <w:sz w:val="22"/>
                <w:szCs w:val="22"/>
              </w:rPr>
            </w:pPr>
            <w:r>
              <w:rPr>
                <w:rFonts w:ascii="Calibri" w:hAnsi="Calibri" w:cs="Calibri"/>
                <w:color w:val="000000"/>
                <w:sz w:val="22"/>
                <w:szCs w:val="22"/>
              </w:rPr>
              <w:t>2</w:t>
            </w:r>
          </w:p>
        </w:tc>
      </w:tr>
      <w:tr w:rsidR="00E65D4E" w14:paraId="61A5E28B" w14:textId="77777777" w:rsidTr="000D6FE9">
        <w:trPr>
          <w:trHeight w:val="293"/>
          <w:jc w:val="center"/>
        </w:trPr>
        <w:tc>
          <w:tcPr>
            <w:tcW w:w="2716" w:type="dxa"/>
            <w:tcBorders>
              <w:top w:val="single" w:sz="12" w:space="0" w:color="auto"/>
              <w:left w:val="single" w:sz="12" w:space="0" w:color="auto"/>
              <w:bottom w:val="single" w:sz="12" w:space="0" w:color="auto"/>
              <w:right w:val="nil"/>
            </w:tcBorders>
            <w:shd w:val="clear" w:color="auto" w:fill="auto"/>
            <w:noWrap/>
            <w:vAlign w:val="center"/>
          </w:tcPr>
          <w:p w14:paraId="1A30F111" w14:textId="559F5C3C" w:rsidR="00E65D4E" w:rsidRPr="001F44CA" w:rsidRDefault="00E65D4E" w:rsidP="00E65D4E">
            <w:pPr>
              <w:jc w:val="left"/>
              <w:rPr>
                <w:rFonts w:ascii="Calibri" w:hAnsi="Calibri" w:cs="Calibri"/>
                <w:b/>
                <w:bCs/>
                <w:color w:val="000000"/>
                <w:sz w:val="22"/>
                <w:szCs w:val="22"/>
              </w:rPr>
            </w:pPr>
            <w:r>
              <w:rPr>
                <w:rFonts w:ascii="Calibri" w:hAnsi="Calibri" w:cs="Calibri"/>
                <w:b/>
                <w:bCs/>
                <w:color w:val="000000"/>
                <w:sz w:val="22"/>
                <w:szCs w:val="22"/>
              </w:rPr>
              <w:t>March 2023 Geomean</w:t>
            </w:r>
          </w:p>
        </w:tc>
        <w:tc>
          <w:tcPr>
            <w:tcW w:w="326" w:type="dxa"/>
            <w:tcBorders>
              <w:top w:val="single" w:sz="12" w:space="0" w:color="auto"/>
              <w:left w:val="single" w:sz="4" w:space="0" w:color="auto"/>
              <w:bottom w:val="single" w:sz="12" w:space="0" w:color="auto"/>
              <w:right w:val="nil"/>
            </w:tcBorders>
            <w:shd w:val="clear" w:color="auto" w:fill="auto"/>
            <w:noWrap/>
            <w:vAlign w:val="center"/>
          </w:tcPr>
          <w:p w14:paraId="629CE587" w14:textId="77777777" w:rsidR="00E65D4E" w:rsidRPr="001F44CA" w:rsidRDefault="00E65D4E" w:rsidP="00E65D4E">
            <w:pPr>
              <w:jc w:val="center"/>
              <w:rPr>
                <w:rFonts w:ascii="Calibri" w:hAnsi="Calibri" w:cs="Calibri"/>
                <w:color w:val="000000"/>
                <w:sz w:val="22"/>
                <w:szCs w:val="22"/>
              </w:rPr>
            </w:pPr>
          </w:p>
        </w:tc>
        <w:tc>
          <w:tcPr>
            <w:tcW w:w="1416" w:type="dxa"/>
            <w:tcBorders>
              <w:top w:val="single" w:sz="12" w:space="0" w:color="auto"/>
              <w:left w:val="nil"/>
              <w:bottom w:val="single" w:sz="12" w:space="0" w:color="auto"/>
              <w:right w:val="single" w:sz="4" w:space="0" w:color="auto"/>
            </w:tcBorders>
            <w:shd w:val="clear" w:color="auto" w:fill="auto"/>
            <w:noWrap/>
            <w:vAlign w:val="center"/>
          </w:tcPr>
          <w:p w14:paraId="381E4968" w14:textId="5BEDC10D" w:rsidR="00E65D4E" w:rsidRPr="001F44CA" w:rsidRDefault="00E65D4E" w:rsidP="00E65D4E">
            <w:pPr>
              <w:jc w:val="center"/>
              <w:rPr>
                <w:rFonts w:ascii="Calibri" w:hAnsi="Calibri" w:cs="Calibri"/>
                <w:b/>
                <w:bCs/>
                <w:color w:val="000000"/>
                <w:sz w:val="22"/>
                <w:szCs w:val="22"/>
              </w:rPr>
            </w:pPr>
            <w:r>
              <w:rPr>
                <w:rFonts w:ascii="Calibri" w:hAnsi="Calibri" w:cs="Calibri"/>
                <w:b/>
                <w:bCs/>
                <w:color w:val="000000"/>
                <w:sz w:val="22"/>
                <w:szCs w:val="22"/>
              </w:rPr>
              <w:t>3</w:t>
            </w:r>
          </w:p>
        </w:tc>
        <w:tc>
          <w:tcPr>
            <w:tcW w:w="426" w:type="dxa"/>
            <w:tcBorders>
              <w:top w:val="single" w:sz="12" w:space="0" w:color="auto"/>
              <w:left w:val="nil"/>
              <w:bottom w:val="single" w:sz="12" w:space="0" w:color="auto"/>
              <w:right w:val="nil"/>
            </w:tcBorders>
            <w:shd w:val="clear" w:color="auto" w:fill="auto"/>
            <w:noWrap/>
            <w:vAlign w:val="center"/>
          </w:tcPr>
          <w:p w14:paraId="7CF2DAB1" w14:textId="77777777" w:rsidR="00E65D4E" w:rsidRPr="001F44CA" w:rsidRDefault="00E65D4E" w:rsidP="00E65D4E">
            <w:pPr>
              <w:jc w:val="center"/>
              <w:rPr>
                <w:rFonts w:ascii="Calibri" w:hAnsi="Calibri" w:cs="Calibri"/>
                <w:color w:val="000000"/>
                <w:sz w:val="22"/>
                <w:szCs w:val="22"/>
              </w:rPr>
            </w:pPr>
          </w:p>
        </w:tc>
        <w:tc>
          <w:tcPr>
            <w:tcW w:w="1428" w:type="dxa"/>
            <w:tcBorders>
              <w:top w:val="single" w:sz="12" w:space="0" w:color="auto"/>
              <w:left w:val="nil"/>
              <w:bottom w:val="single" w:sz="12" w:space="0" w:color="auto"/>
              <w:right w:val="single" w:sz="12" w:space="0" w:color="auto"/>
            </w:tcBorders>
            <w:shd w:val="clear" w:color="auto" w:fill="auto"/>
            <w:noWrap/>
            <w:vAlign w:val="center"/>
          </w:tcPr>
          <w:p w14:paraId="0BBCB62F" w14:textId="1994337E" w:rsidR="00E65D4E" w:rsidRPr="001F44CA" w:rsidRDefault="00E65D4E" w:rsidP="00E65D4E">
            <w:pPr>
              <w:jc w:val="center"/>
              <w:rPr>
                <w:rFonts w:ascii="Calibri" w:hAnsi="Calibri" w:cs="Calibri"/>
                <w:b/>
                <w:bCs/>
                <w:color w:val="000000"/>
                <w:sz w:val="22"/>
                <w:szCs w:val="22"/>
              </w:rPr>
            </w:pPr>
            <w:r>
              <w:rPr>
                <w:rFonts w:ascii="Calibri" w:hAnsi="Calibri" w:cs="Calibri"/>
                <w:b/>
                <w:bCs/>
                <w:color w:val="000000"/>
                <w:sz w:val="22"/>
                <w:szCs w:val="22"/>
              </w:rPr>
              <w:t>2</w:t>
            </w:r>
          </w:p>
        </w:tc>
      </w:tr>
    </w:tbl>
    <w:p w14:paraId="60BCF41C" w14:textId="1CB4ACBF" w:rsidR="00F82B19" w:rsidRPr="00A20E1B" w:rsidRDefault="00F82B19" w:rsidP="00607FEB">
      <w:pPr>
        <w:spacing w:line="200" w:lineRule="atLeast"/>
        <w:ind w:left="100"/>
        <w:rPr>
          <w:rFonts w:eastAsia="Arial" w:cs="Arial"/>
          <w:sz w:val="20"/>
        </w:rPr>
        <w:sectPr w:rsidR="00F82B19" w:rsidRPr="00A20E1B" w:rsidSect="00C0554A">
          <w:pgSz w:w="12240" w:h="15840" w:code="1"/>
          <w:pgMar w:top="1656" w:right="1166" w:bottom="274" w:left="979" w:header="605" w:footer="0" w:gutter="0"/>
          <w:cols w:space="720"/>
        </w:sectPr>
      </w:pPr>
    </w:p>
    <w:p w14:paraId="3CF7CA86" w14:textId="696763B2" w:rsidR="002D1883" w:rsidRDefault="00190882" w:rsidP="00FD29C1">
      <w:pPr>
        <w:pStyle w:val="Heading1"/>
        <w:ind w:left="0"/>
      </w:pPr>
      <w:bookmarkStart w:id="1" w:name="_ITEM_NO._OM5"/>
      <w:bookmarkEnd w:id="1"/>
      <w:r w:rsidRPr="00190882">
        <w:lastRenderedPageBreak/>
        <w:t>Item No.</w:t>
      </w:r>
      <w:r w:rsidR="002D1883" w:rsidRPr="00190882">
        <w:t xml:space="preserve"> </w:t>
      </w:r>
      <w:r w:rsidR="002D1883" w:rsidRPr="00190882">
        <w:rPr>
          <w:u w:val="single"/>
        </w:rPr>
        <w:t>OM</w:t>
      </w:r>
      <w:r w:rsidR="00B423B7">
        <w:rPr>
          <w:u w:val="single"/>
        </w:rPr>
        <w:t>5</w:t>
      </w:r>
      <w:r w:rsidR="002D1883" w:rsidRPr="00190882">
        <w:t xml:space="preserve"> </w:t>
      </w:r>
      <w:r w:rsidR="003D2851" w:rsidRPr="00190882">
        <w:t>Status Report</w:t>
      </w:r>
    </w:p>
    <w:p w14:paraId="3E688628" w14:textId="77777777" w:rsidR="007D6849" w:rsidRPr="007D6849" w:rsidRDefault="007D6849" w:rsidP="007D6849"/>
    <w:p w14:paraId="09215624" w14:textId="3EDF9FDF" w:rsidR="002D1883" w:rsidRPr="00AE3DF3" w:rsidRDefault="000252B6" w:rsidP="00AE3DF3">
      <w:pPr>
        <w:rPr>
          <w:b/>
          <w:bCs/>
          <w:u w:val="single"/>
        </w:rPr>
      </w:pPr>
      <w:r w:rsidRPr="00AE3DF3">
        <w:rPr>
          <w:b/>
          <w:bCs/>
          <w:u w:val="single"/>
        </w:rPr>
        <w:t>Union</w:t>
      </w:r>
      <w:r w:rsidR="002D1883" w:rsidRPr="00AE3DF3">
        <w:rPr>
          <w:b/>
          <w:bCs/>
          <w:u w:val="single"/>
        </w:rPr>
        <w:t xml:space="preserve"> Effluent Pump Station</w:t>
      </w:r>
      <w:r w:rsidRPr="00AE3DF3">
        <w:rPr>
          <w:b/>
          <w:bCs/>
          <w:u w:val="single"/>
        </w:rPr>
        <w:t xml:space="preserve"> (UEPS)</w:t>
      </w:r>
    </w:p>
    <w:p w14:paraId="5EF2664A" w14:textId="56E478AC" w:rsidR="002D1883" w:rsidRDefault="002D1883" w:rsidP="002D1883">
      <w:pPr>
        <w:rPr>
          <w:rFonts w:cs="Arial"/>
          <w:szCs w:val="24"/>
          <w:highlight w:val="yellow"/>
        </w:rPr>
      </w:pPr>
    </w:p>
    <w:p w14:paraId="5790D8F3" w14:textId="509B5D97" w:rsidR="00671ADB" w:rsidRDefault="00671ADB" w:rsidP="002D1883">
      <w:pPr>
        <w:rPr>
          <w:rFonts w:cs="Arial"/>
          <w:b/>
          <w:bCs/>
          <w:szCs w:val="24"/>
        </w:rPr>
      </w:pPr>
      <w:r w:rsidRPr="00671ADB">
        <w:rPr>
          <w:rFonts w:cs="Arial"/>
          <w:b/>
          <w:bCs/>
          <w:szCs w:val="24"/>
        </w:rPr>
        <w:t>Effluent Pump No. 6 Variable Frequency Drive (VFD)</w:t>
      </w:r>
    </w:p>
    <w:p w14:paraId="736254C6" w14:textId="50A040FD" w:rsidR="00B6582F" w:rsidRDefault="009148C2" w:rsidP="002D1883">
      <w:pPr>
        <w:rPr>
          <w:rFonts w:cs="Arial"/>
          <w:szCs w:val="24"/>
        </w:rPr>
      </w:pPr>
      <w:r w:rsidRPr="006B5AD8">
        <w:rPr>
          <w:rFonts w:cs="Arial"/>
          <w:szCs w:val="24"/>
        </w:rPr>
        <w:t xml:space="preserve">On December 29, 2022, the VFD for Effluent Pump No. 6 failed. </w:t>
      </w:r>
      <w:r w:rsidR="00B6582F" w:rsidRPr="006B5AD8">
        <w:rPr>
          <w:rFonts w:cs="Arial"/>
          <w:szCs w:val="24"/>
        </w:rPr>
        <w:t>On March 16, 2023,</w:t>
      </w:r>
      <w:r w:rsidR="00B6582F">
        <w:rPr>
          <w:rFonts w:cs="Arial"/>
          <w:szCs w:val="24"/>
        </w:rPr>
        <w:t xml:space="preserve"> </w:t>
      </w:r>
      <w:r w:rsidR="00B6582F" w:rsidRPr="00B6582F">
        <w:rPr>
          <w:rFonts w:cs="Arial"/>
          <w:szCs w:val="24"/>
        </w:rPr>
        <w:t>Rockwell Automation</w:t>
      </w:r>
      <w:r>
        <w:rPr>
          <w:rFonts w:cs="Arial"/>
          <w:szCs w:val="24"/>
        </w:rPr>
        <w:t>’s</w:t>
      </w:r>
      <w:r w:rsidR="00B6582F" w:rsidRPr="00B6582F">
        <w:rPr>
          <w:rFonts w:cs="Arial"/>
          <w:szCs w:val="24"/>
        </w:rPr>
        <w:t xml:space="preserve"> Field Service Engineer determined that the inverter section of the VFD was blown and needed to be replaced. EBDA staff obtain</w:t>
      </w:r>
      <w:r w:rsidR="00B6582F">
        <w:rPr>
          <w:rFonts w:cs="Arial"/>
          <w:szCs w:val="24"/>
        </w:rPr>
        <w:t>ed</w:t>
      </w:r>
      <w:r w:rsidR="00B6582F" w:rsidRPr="00B6582F">
        <w:rPr>
          <w:rFonts w:cs="Arial"/>
          <w:szCs w:val="24"/>
        </w:rPr>
        <w:t xml:space="preserve"> quote</w:t>
      </w:r>
      <w:r w:rsidR="00B6582F">
        <w:rPr>
          <w:rFonts w:cs="Arial"/>
          <w:szCs w:val="24"/>
        </w:rPr>
        <w:t>s</w:t>
      </w:r>
      <w:r w:rsidR="00B6582F" w:rsidRPr="00B6582F">
        <w:rPr>
          <w:rFonts w:cs="Arial"/>
          <w:szCs w:val="24"/>
        </w:rPr>
        <w:t xml:space="preserve"> for repair/replacement of the inverter</w:t>
      </w:r>
      <w:r w:rsidR="00B6582F">
        <w:rPr>
          <w:rFonts w:cs="Arial"/>
          <w:szCs w:val="24"/>
        </w:rPr>
        <w:t xml:space="preserve"> and forwarded them to USD</w:t>
      </w:r>
      <w:r>
        <w:rPr>
          <w:rFonts w:cs="Arial"/>
          <w:szCs w:val="24"/>
        </w:rPr>
        <w:t>. Under the 2020 JPA, USD is responsible for capital at the station, utilizing EBDA’s annual payments</w:t>
      </w:r>
      <w:r w:rsidR="00B6582F" w:rsidRPr="00B6582F">
        <w:rPr>
          <w:rFonts w:cs="Arial"/>
          <w:szCs w:val="24"/>
        </w:rPr>
        <w:t>.</w:t>
      </w:r>
      <w:r w:rsidR="00CA4E9A">
        <w:rPr>
          <w:rFonts w:cs="Arial"/>
          <w:szCs w:val="24"/>
        </w:rPr>
        <w:t xml:space="preserve"> The cause of the failure was determined to be humidity. USD staff had a roofing contractor complete some spot repairs of the roof above the VFD</w:t>
      </w:r>
      <w:r>
        <w:rPr>
          <w:rFonts w:cs="Arial"/>
          <w:szCs w:val="24"/>
        </w:rPr>
        <w:t>,</w:t>
      </w:r>
      <w:r w:rsidR="00CA4E9A">
        <w:rPr>
          <w:rFonts w:cs="Arial"/>
          <w:szCs w:val="24"/>
        </w:rPr>
        <w:t xml:space="preserve"> and an air vent above the VFD was redirected to eliminate the possibility of moisture entering the VFD enclosure.</w:t>
      </w:r>
    </w:p>
    <w:p w14:paraId="792EBFD0" w14:textId="77777777" w:rsidR="006B5AD8" w:rsidRDefault="006B5AD8" w:rsidP="002D1883">
      <w:pPr>
        <w:rPr>
          <w:rFonts w:cs="Arial"/>
          <w:szCs w:val="24"/>
        </w:rPr>
      </w:pPr>
    </w:p>
    <w:p w14:paraId="0462F2EA" w14:textId="53302600" w:rsidR="002D1883" w:rsidRPr="00EB4B7A" w:rsidRDefault="002D1883" w:rsidP="002D1883">
      <w:pPr>
        <w:rPr>
          <w:rFonts w:cs="Arial"/>
          <w:b/>
          <w:u w:val="single"/>
        </w:rPr>
      </w:pPr>
      <w:r w:rsidRPr="00EB4B7A">
        <w:rPr>
          <w:rFonts w:cs="Arial"/>
          <w:b/>
          <w:u w:val="single"/>
        </w:rPr>
        <w:t>Hayward Effluent Pump Station (HEPS)</w:t>
      </w:r>
    </w:p>
    <w:p w14:paraId="107E21B3" w14:textId="77777777" w:rsidR="00C4054C" w:rsidRDefault="00C4054C" w:rsidP="002D1883">
      <w:pPr>
        <w:pStyle w:val="BodyTextIndent2"/>
        <w:ind w:left="0" w:firstLine="0"/>
        <w:rPr>
          <w:rFonts w:cs="Arial"/>
          <w:szCs w:val="24"/>
          <w:highlight w:val="yellow"/>
        </w:rPr>
      </w:pPr>
    </w:p>
    <w:p w14:paraId="6C422896" w14:textId="7F7F7E2E" w:rsidR="003A6E65" w:rsidRDefault="003267B7" w:rsidP="002D1883">
      <w:pPr>
        <w:pStyle w:val="BodyTextIndent2"/>
        <w:ind w:left="0" w:firstLine="0"/>
        <w:rPr>
          <w:rFonts w:cs="Arial"/>
          <w:b/>
          <w:bCs/>
          <w:szCs w:val="24"/>
        </w:rPr>
      </w:pPr>
      <w:r>
        <w:rPr>
          <w:rFonts w:cs="Arial"/>
          <w:b/>
          <w:bCs/>
          <w:szCs w:val="24"/>
        </w:rPr>
        <w:t xml:space="preserve">Effluent </w:t>
      </w:r>
      <w:r w:rsidR="003A6E65" w:rsidRPr="003A6E65">
        <w:rPr>
          <w:rFonts w:cs="Arial"/>
          <w:b/>
          <w:bCs/>
          <w:szCs w:val="24"/>
        </w:rPr>
        <w:t>Pump Replacement Project</w:t>
      </w:r>
    </w:p>
    <w:p w14:paraId="1E4B9A65" w14:textId="604386B5" w:rsidR="00D62338" w:rsidRPr="006B5AD8" w:rsidRDefault="00B22AEE" w:rsidP="002D1883">
      <w:pPr>
        <w:pStyle w:val="BodyTextIndent2"/>
        <w:ind w:left="0" w:firstLine="0"/>
        <w:rPr>
          <w:rFonts w:cs="Arial"/>
          <w:szCs w:val="24"/>
        </w:rPr>
      </w:pPr>
      <w:r>
        <w:rPr>
          <w:rFonts w:cs="Arial"/>
          <w:szCs w:val="24"/>
        </w:rPr>
        <w:t xml:space="preserve">On March </w:t>
      </w:r>
      <w:r w:rsidR="00F2413D">
        <w:rPr>
          <w:rFonts w:cs="Arial"/>
          <w:szCs w:val="24"/>
        </w:rPr>
        <w:t>6</w:t>
      </w:r>
      <w:r>
        <w:rPr>
          <w:rFonts w:cs="Arial"/>
          <w:szCs w:val="24"/>
        </w:rPr>
        <w:t xml:space="preserve">, 2023, </w:t>
      </w:r>
      <w:r w:rsidR="00F2413D" w:rsidRPr="00F2413D">
        <w:rPr>
          <w:rFonts w:cs="Arial"/>
          <w:szCs w:val="24"/>
        </w:rPr>
        <w:t xml:space="preserve">Pump Repair Service Company, Inc. (PRS) </w:t>
      </w:r>
      <w:r w:rsidR="00B6582F">
        <w:rPr>
          <w:rFonts w:cs="Arial"/>
          <w:szCs w:val="24"/>
        </w:rPr>
        <w:t>sent</w:t>
      </w:r>
      <w:r w:rsidR="00F2413D">
        <w:rPr>
          <w:rFonts w:cs="Arial"/>
          <w:szCs w:val="24"/>
        </w:rPr>
        <w:t xml:space="preserve"> EBDA the Cascade Pump Company submittals for the new HEPS pumps. On March 31, 2023, EBDA responded to the submittal from PRS with input from Currie Engineers</w:t>
      </w:r>
      <w:r w:rsidR="009148C2">
        <w:rPr>
          <w:rFonts w:cs="Arial"/>
          <w:szCs w:val="24"/>
        </w:rPr>
        <w:t xml:space="preserve"> (EBDA’s project manager)</w:t>
      </w:r>
      <w:r w:rsidR="00F2413D">
        <w:rPr>
          <w:rFonts w:cs="Arial"/>
          <w:szCs w:val="24"/>
        </w:rPr>
        <w:t xml:space="preserve">, </w:t>
      </w:r>
      <w:r w:rsidR="00D302E2" w:rsidRPr="00D302E2">
        <w:rPr>
          <w:rFonts w:cs="Arial"/>
          <w:szCs w:val="24"/>
        </w:rPr>
        <w:t>Beecher Engineering</w:t>
      </w:r>
      <w:r w:rsidR="009148C2">
        <w:rPr>
          <w:rFonts w:cs="Arial"/>
          <w:szCs w:val="24"/>
        </w:rPr>
        <w:t xml:space="preserve"> (EBDA’s electrical engineer)</w:t>
      </w:r>
      <w:r w:rsidR="00D302E2">
        <w:rPr>
          <w:rFonts w:cs="Arial"/>
          <w:szCs w:val="24"/>
        </w:rPr>
        <w:t xml:space="preserve">, and </w:t>
      </w:r>
      <w:r w:rsidR="00F2413D">
        <w:rPr>
          <w:rFonts w:cs="Arial"/>
          <w:szCs w:val="24"/>
        </w:rPr>
        <w:t xml:space="preserve">the City of Hayward engineer. </w:t>
      </w:r>
      <w:r w:rsidR="006B5AD8" w:rsidRPr="006B5AD8">
        <w:rPr>
          <w:rFonts w:cs="Arial"/>
          <w:szCs w:val="24"/>
        </w:rPr>
        <w:t>The lead time for the new pumps is 28 weeks after submittal approval.</w:t>
      </w:r>
    </w:p>
    <w:p w14:paraId="12AFAD29" w14:textId="77777777" w:rsidR="00476057" w:rsidRDefault="00476057" w:rsidP="002D1883">
      <w:pPr>
        <w:pStyle w:val="BodyTextIndent2"/>
        <w:ind w:left="0" w:firstLine="0"/>
        <w:rPr>
          <w:rFonts w:cs="Arial"/>
          <w:szCs w:val="24"/>
        </w:rPr>
      </w:pPr>
    </w:p>
    <w:p w14:paraId="4B454057" w14:textId="42FC536D" w:rsidR="00E9657C" w:rsidRPr="00E9657C" w:rsidRDefault="002D1883" w:rsidP="002D1883">
      <w:pPr>
        <w:rPr>
          <w:rFonts w:cs="Arial"/>
          <w:b/>
          <w:u w:val="single"/>
        </w:rPr>
      </w:pPr>
      <w:r w:rsidRPr="00EB4B7A">
        <w:rPr>
          <w:rFonts w:cs="Arial"/>
          <w:b/>
          <w:u w:val="single"/>
        </w:rPr>
        <w:t>Oro Loma Effluent Pump Station (OLEPS)</w:t>
      </w:r>
    </w:p>
    <w:p w14:paraId="7EADE9AE" w14:textId="3B2F6F22" w:rsidR="00F00061" w:rsidRPr="00FA37FF" w:rsidRDefault="00F00061" w:rsidP="002D1883"/>
    <w:p w14:paraId="57DE678E" w14:textId="2E131D66" w:rsidR="00930F57" w:rsidRDefault="00930F57" w:rsidP="002D1883">
      <w:pPr>
        <w:rPr>
          <w:rFonts w:cs="Arial"/>
          <w:b/>
          <w:bCs/>
          <w:szCs w:val="24"/>
        </w:rPr>
      </w:pPr>
      <w:bookmarkStart w:id="2" w:name="_Hlk100583358"/>
      <w:r>
        <w:rPr>
          <w:rFonts w:cs="Arial"/>
          <w:b/>
          <w:bCs/>
          <w:szCs w:val="24"/>
        </w:rPr>
        <w:t>Emergency Outfall Upgrade</w:t>
      </w:r>
    </w:p>
    <w:p w14:paraId="724507F0" w14:textId="2069D050" w:rsidR="00017FDA" w:rsidRPr="00017FDA" w:rsidRDefault="006B5AD8" w:rsidP="006B5AD8">
      <w:pPr>
        <w:rPr>
          <w:rFonts w:cs="Arial"/>
          <w:szCs w:val="24"/>
        </w:rPr>
      </w:pPr>
      <w:r w:rsidRPr="006B5AD8">
        <w:rPr>
          <w:rFonts w:cs="Arial"/>
          <w:szCs w:val="24"/>
        </w:rPr>
        <w:t xml:space="preserve">Carollo Engineers (Carollo) completed an evaluation of the OLEPS emergency outfall to determine the outfall’s maximum capacity and whether modifications to the outfall weir would increase system detention time and delay or prevent an unanticipated bypass in the event of a catastrophic failure at OLEPS. Carollo recommended that the existing lumber weir be replaced with a permanent weir at an increased elevation. Carollo completed the drawing and specifications for construction of the new elevated weir. </w:t>
      </w:r>
      <w:r w:rsidR="00BA032D" w:rsidRPr="006B5AD8">
        <w:rPr>
          <w:rFonts w:cs="Arial"/>
          <w:szCs w:val="24"/>
        </w:rPr>
        <w:t xml:space="preserve">Bids for </w:t>
      </w:r>
      <w:r w:rsidRPr="006B5AD8">
        <w:rPr>
          <w:rFonts w:cs="Arial"/>
          <w:szCs w:val="24"/>
        </w:rPr>
        <w:t>the</w:t>
      </w:r>
      <w:r w:rsidR="00BA032D" w:rsidRPr="006B5AD8">
        <w:rPr>
          <w:rFonts w:cs="Arial"/>
          <w:szCs w:val="24"/>
        </w:rPr>
        <w:t xml:space="preserve"> project </w:t>
      </w:r>
      <w:r w:rsidRPr="006B5AD8">
        <w:rPr>
          <w:rFonts w:cs="Arial"/>
          <w:szCs w:val="24"/>
        </w:rPr>
        <w:t>came in</w:t>
      </w:r>
      <w:r w:rsidR="00BA032D" w:rsidRPr="006B5AD8">
        <w:rPr>
          <w:rFonts w:cs="Arial"/>
          <w:szCs w:val="24"/>
        </w:rPr>
        <w:t xml:space="preserve"> much higher than expected. </w:t>
      </w:r>
      <w:r w:rsidR="00686C62" w:rsidRPr="006B5AD8">
        <w:rPr>
          <w:rFonts w:cs="Arial"/>
          <w:szCs w:val="24"/>
        </w:rPr>
        <w:t xml:space="preserve">EBDA staff discussed </w:t>
      </w:r>
      <w:r w:rsidR="00BA032D" w:rsidRPr="006B5AD8">
        <w:rPr>
          <w:rFonts w:cs="Arial"/>
          <w:szCs w:val="24"/>
        </w:rPr>
        <w:t xml:space="preserve">this project with Jimmy Dang, OLSD’s new General Manager, and he had some </w:t>
      </w:r>
      <w:r w:rsidRPr="006B5AD8">
        <w:rPr>
          <w:rFonts w:cs="Arial"/>
          <w:szCs w:val="24"/>
        </w:rPr>
        <w:t xml:space="preserve">value engineering </w:t>
      </w:r>
      <w:r w:rsidR="00BA032D" w:rsidRPr="006B5AD8">
        <w:rPr>
          <w:rFonts w:cs="Arial"/>
          <w:szCs w:val="24"/>
        </w:rPr>
        <w:t>suggestions that should reduce the cost of the project.</w:t>
      </w:r>
      <w:r w:rsidRPr="006B5AD8">
        <w:rPr>
          <w:rFonts w:cs="Arial"/>
          <w:szCs w:val="24"/>
        </w:rPr>
        <w:t xml:space="preserve"> Staff will review the new project approach with the MAC, and f</w:t>
      </w:r>
      <w:r w:rsidR="00017FDA" w:rsidRPr="006B5AD8">
        <w:rPr>
          <w:rFonts w:cs="Arial"/>
          <w:szCs w:val="24"/>
        </w:rPr>
        <w:t>unds will be added to the RRF project list for FY 2023/2024 to complete the project.</w:t>
      </w:r>
    </w:p>
    <w:p w14:paraId="3FFA6533" w14:textId="77777777" w:rsidR="008E630F" w:rsidRDefault="008E630F" w:rsidP="00017FDA">
      <w:pPr>
        <w:pStyle w:val="BodyTextIndent2"/>
        <w:ind w:left="0" w:firstLine="0"/>
        <w:rPr>
          <w:rFonts w:cs="Arial"/>
          <w:szCs w:val="24"/>
        </w:rPr>
      </w:pPr>
    </w:p>
    <w:p w14:paraId="0C89F1BB" w14:textId="425F7E88" w:rsidR="006D56B1" w:rsidRDefault="006D56B1" w:rsidP="002D1883">
      <w:pPr>
        <w:rPr>
          <w:rFonts w:cs="Arial"/>
          <w:b/>
          <w:bCs/>
          <w:szCs w:val="24"/>
        </w:rPr>
      </w:pPr>
      <w:bookmarkStart w:id="3" w:name="_Hlk47940749"/>
      <w:bookmarkEnd w:id="2"/>
      <w:r w:rsidRPr="006D56B1">
        <w:rPr>
          <w:rFonts w:cs="Arial"/>
          <w:b/>
          <w:bCs/>
          <w:szCs w:val="24"/>
        </w:rPr>
        <w:t>Main Electrical Switchboard Upgrade</w:t>
      </w:r>
    </w:p>
    <w:p w14:paraId="74688441" w14:textId="6CE6A5F0" w:rsidR="00E61FD1" w:rsidRPr="00E61FD1" w:rsidRDefault="00E61FD1" w:rsidP="00E61FD1">
      <w:pPr>
        <w:rPr>
          <w:rFonts w:cs="Arial"/>
          <w:szCs w:val="24"/>
        </w:rPr>
      </w:pPr>
      <w:r>
        <w:rPr>
          <w:rFonts w:cs="Arial"/>
          <w:szCs w:val="24"/>
        </w:rPr>
        <w:t xml:space="preserve">On March 13, 2023, </w:t>
      </w:r>
      <w:r w:rsidRPr="00E61FD1">
        <w:rPr>
          <w:rFonts w:cs="Arial"/>
          <w:szCs w:val="24"/>
        </w:rPr>
        <w:t>a thermographic survey of the OLEPS Main Electrical Switchboard was completed. Both OLEPS Electric Pumps were operated at 100% speed for one hour prior to the start of the thermographic survey. The Infrared Thermographic Report stated the following:</w:t>
      </w:r>
    </w:p>
    <w:p w14:paraId="68A69710" w14:textId="77777777" w:rsidR="00E61FD1" w:rsidRPr="00E61FD1" w:rsidRDefault="00E61FD1" w:rsidP="00E61FD1">
      <w:pPr>
        <w:rPr>
          <w:rFonts w:cs="Arial"/>
          <w:szCs w:val="24"/>
        </w:rPr>
      </w:pPr>
    </w:p>
    <w:p w14:paraId="59FE3EEA" w14:textId="77777777" w:rsidR="00E61FD1" w:rsidRPr="00E61FD1" w:rsidRDefault="00E61FD1" w:rsidP="00E61FD1">
      <w:pPr>
        <w:rPr>
          <w:rFonts w:cs="Arial"/>
          <w:szCs w:val="24"/>
        </w:rPr>
      </w:pPr>
      <w:r w:rsidRPr="00E61FD1">
        <w:rPr>
          <w:rFonts w:cs="Arial"/>
          <w:szCs w:val="24"/>
        </w:rPr>
        <w:t>“No potential problems were identified in the equipment that was inspected.”</w:t>
      </w:r>
    </w:p>
    <w:p w14:paraId="09C08BC0" w14:textId="77777777" w:rsidR="00E61FD1" w:rsidRPr="00E61FD1" w:rsidRDefault="00E61FD1" w:rsidP="00E61FD1">
      <w:pPr>
        <w:rPr>
          <w:rFonts w:cs="Arial"/>
          <w:szCs w:val="24"/>
        </w:rPr>
      </w:pPr>
    </w:p>
    <w:p w14:paraId="6485EC43" w14:textId="3DCF923B" w:rsidR="00E61FD1" w:rsidRDefault="002B3836" w:rsidP="00E61FD1">
      <w:pPr>
        <w:rPr>
          <w:rFonts w:cs="Arial"/>
          <w:szCs w:val="24"/>
        </w:rPr>
      </w:pPr>
      <w:r>
        <w:rPr>
          <w:rFonts w:cs="Arial"/>
          <w:szCs w:val="24"/>
        </w:rPr>
        <w:t xml:space="preserve">Below is </w:t>
      </w:r>
      <w:r w:rsidR="00E61FD1" w:rsidRPr="00E61FD1">
        <w:rPr>
          <w:rFonts w:cs="Arial"/>
          <w:szCs w:val="24"/>
        </w:rPr>
        <w:t xml:space="preserve">an example of the images included in the report. </w:t>
      </w:r>
      <w:r w:rsidRPr="002B3836">
        <w:rPr>
          <w:rFonts w:cs="Arial"/>
          <w:szCs w:val="24"/>
        </w:rPr>
        <w:t>The results of the thermographic survey w</w:t>
      </w:r>
      <w:r w:rsidR="00C44980">
        <w:rPr>
          <w:rFonts w:cs="Arial"/>
          <w:szCs w:val="24"/>
        </w:rPr>
        <w:t>ere</w:t>
      </w:r>
      <w:r w:rsidRPr="002B3836">
        <w:rPr>
          <w:rFonts w:cs="Arial"/>
          <w:szCs w:val="24"/>
        </w:rPr>
        <w:t xml:space="preserve"> intended to </w:t>
      </w:r>
      <w:r w:rsidR="00C44980">
        <w:rPr>
          <w:rFonts w:cs="Arial"/>
          <w:szCs w:val="24"/>
        </w:rPr>
        <w:t xml:space="preserve">identify any hot spots and </w:t>
      </w:r>
      <w:r>
        <w:rPr>
          <w:rFonts w:cs="Arial"/>
          <w:szCs w:val="24"/>
        </w:rPr>
        <w:t>verify</w:t>
      </w:r>
      <w:r w:rsidR="00A07513">
        <w:rPr>
          <w:rFonts w:cs="Arial"/>
          <w:szCs w:val="24"/>
        </w:rPr>
        <w:t xml:space="preserve"> that</w:t>
      </w:r>
      <w:r>
        <w:rPr>
          <w:rFonts w:cs="Arial"/>
          <w:szCs w:val="24"/>
        </w:rPr>
        <w:t xml:space="preserve"> the new breaker installation was </w:t>
      </w:r>
      <w:r w:rsidRPr="006B5AD8">
        <w:rPr>
          <w:rFonts w:cs="Arial"/>
          <w:szCs w:val="24"/>
        </w:rPr>
        <w:t xml:space="preserve">completed properly. </w:t>
      </w:r>
      <w:r w:rsidR="006B5AD8" w:rsidRPr="006B5AD8">
        <w:rPr>
          <w:rFonts w:cs="Arial"/>
          <w:szCs w:val="24"/>
        </w:rPr>
        <w:t>The highest temperature recorded in the thermographic survey was well below the temperature of concern, and no</w:t>
      </w:r>
      <w:r w:rsidRPr="006B5AD8">
        <w:rPr>
          <w:rFonts w:cs="Arial"/>
          <w:szCs w:val="24"/>
        </w:rPr>
        <w:t xml:space="preserve"> hot spots were identified</w:t>
      </w:r>
      <w:r w:rsidR="006B5AD8" w:rsidRPr="006B5AD8">
        <w:rPr>
          <w:rFonts w:cs="Arial"/>
          <w:szCs w:val="24"/>
        </w:rPr>
        <w:t>. The project will be complete once</w:t>
      </w:r>
      <w:r w:rsidR="00C44980" w:rsidRPr="006B5AD8">
        <w:rPr>
          <w:rFonts w:cs="Arial"/>
          <w:szCs w:val="24"/>
        </w:rPr>
        <w:t xml:space="preserve"> </w:t>
      </w:r>
      <w:r w:rsidR="006B5AD8" w:rsidRPr="006B5AD8">
        <w:rPr>
          <w:rFonts w:cs="Arial"/>
          <w:szCs w:val="24"/>
        </w:rPr>
        <w:t xml:space="preserve">Schneider Electric installs </w:t>
      </w:r>
      <w:r w:rsidR="00C44980" w:rsidRPr="006B5AD8">
        <w:rPr>
          <w:rFonts w:cs="Arial"/>
          <w:szCs w:val="24"/>
        </w:rPr>
        <w:t xml:space="preserve">new blanks or spacers to cover the space between the new breakers and the front panels. </w:t>
      </w:r>
    </w:p>
    <w:p w14:paraId="42EFF773" w14:textId="0AF4C5F1" w:rsidR="0065014D" w:rsidRDefault="0065014D" w:rsidP="00E61FD1">
      <w:pPr>
        <w:rPr>
          <w:rFonts w:cs="Arial"/>
          <w:szCs w:val="24"/>
        </w:rPr>
      </w:pPr>
    </w:p>
    <w:p w14:paraId="6B5A7189" w14:textId="16A8DB03" w:rsidR="0065014D" w:rsidRDefault="0065014D" w:rsidP="00E61FD1">
      <w:pPr>
        <w:rPr>
          <w:rFonts w:cs="Arial"/>
          <w:szCs w:val="24"/>
        </w:rPr>
      </w:pPr>
      <w:r>
        <w:rPr>
          <w:noProof/>
        </w:rPr>
        <w:drawing>
          <wp:inline distT="0" distB="0" distL="0" distR="0" wp14:anchorId="15C44353" wp14:editId="072A4F53">
            <wp:extent cx="2962656" cy="2367492"/>
            <wp:effectExtent l="0" t="0" r="9525" b="0"/>
            <wp:docPr id="1197750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656" cy="2367492"/>
                    </a:xfrm>
                    <a:prstGeom prst="rect">
                      <a:avLst/>
                    </a:prstGeom>
                    <a:noFill/>
                    <a:ln>
                      <a:noFill/>
                    </a:ln>
                  </pic:spPr>
                </pic:pic>
              </a:graphicData>
            </a:graphic>
          </wp:inline>
        </w:drawing>
      </w:r>
      <w:r w:rsidR="002B3836">
        <w:rPr>
          <w:noProof/>
        </w:rPr>
        <w:drawing>
          <wp:inline distT="0" distB="0" distL="0" distR="0" wp14:anchorId="024C38F9" wp14:editId="1430F166">
            <wp:extent cx="2962656" cy="2363811"/>
            <wp:effectExtent l="0" t="0" r="0" b="0"/>
            <wp:docPr id="11660014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656" cy="2363811"/>
                    </a:xfrm>
                    <a:prstGeom prst="rect">
                      <a:avLst/>
                    </a:prstGeom>
                    <a:noFill/>
                    <a:ln>
                      <a:noFill/>
                    </a:ln>
                  </pic:spPr>
                </pic:pic>
              </a:graphicData>
            </a:graphic>
          </wp:inline>
        </w:drawing>
      </w:r>
    </w:p>
    <w:p w14:paraId="1EB9B2D9" w14:textId="3A09CCF0" w:rsidR="00F11CAE" w:rsidRDefault="00F11CAE" w:rsidP="004506DC">
      <w:pPr>
        <w:rPr>
          <w:rFonts w:cs="Arial"/>
          <w:szCs w:val="24"/>
        </w:rPr>
      </w:pPr>
    </w:p>
    <w:bookmarkEnd w:id="3"/>
    <w:p w14:paraId="5FD353C7" w14:textId="5A8FA26E" w:rsidR="00960DF5" w:rsidRDefault="002D1883" w:rsidP="00960DF5">
      <w:pPr>
        <w:rPr>
          <w:rFonts w:cs="Arial"/>
          <w:b/>
          <w:u w:val="single"/>
        </w:rPr>
      </w:pPr>
      <w:r w:rsidRPr="00EB4B7A">
        <w:rPr>
          <w:rFonts w:cs="Arial"/>
          <w:b/>
          <w:u w:val="single"/>
        </w:rPr>
        <w:t>Skywest Pump Station</w:t>
      </w:r>
    </w:p>
    <w:p w14:paraId="53573CFD" w14:textId="349ECF78" w:rsidR="002763E1" w:rsidRDefault="002763E1" w:rsidP="00960DF5">
      <w:pPr>
        <w:rPr>
          <w:rFonts w:cs="Arial"/>
          <w:bCs/>
        </w:rPr>
      </w:pPr>
    </w:p>
    <w:p w14:paraId="4EEE320F" w14:textId="77777777" w:rsidR="00C21C00" w:rsidRDefault="007545D5" w:rsidP="00960DF5">
      <w:pPr>
        <w:rPr>
          <w:rFonts w:cs="Arial"/>
          <w:b/>
          <w:szCs w:val="24"/>
        </w:rPr>
      </w:pPr>
      <w:r>
        <w:rPr>
          <w:rFonts w:cs="Arial"/>
          <w:b/>
          <w:szCs w:val="24"/>
        </w:rPr>
        <w:t>Recycled Water Production</w:t>
      </w:r>
    </w:p>
    <w:p w14:paraId="168A3492" w14:textId="25CDA55E" w:rsidR="000D6C4E" w:rsidRDefault="00104D7A" w:rsidP="00960DF5">
      <w:pPr>
        <w:rPr>
          <w:rFonts w:cs="Arial"/>
          <w:szCs w:val="24"/>
        </w:rPr>
      </w:pPr>
      <w:r w:rsidRPr="00104D7A">
        <w:rPr>
          <w:rFonts w:cs="Arial"/>
          <w:szCs w:val="24"/>
        </w:rPr>
        <w:t xml:space="preserve">During the month of </w:t>
      </w:r>
      <w:r w:rsidR="00C44980">
        <w:rPr>
          <w:rFonts w:cs="Arial"/>
          <w:szCs w:val="24"/>
        </w:rPr>
        <w:t>Ma</w:t>
      </w:r>
      <w:r w:rsidR="00DE7CD4">
        <w:rPr>
          <w:rFonts w:cs="Arial"/>
          <w:szCs w:val="24"/>
        </w:rPr>
        <w:t>rch</w:t>
      </w:r>
      <w:r w:rsidRPr="00104D7A">
        <w:rPr>
          <w:rFonts w:cs="Arial"/>
          <w:szCs w:val="24"/>
        </w:rPr>
        <w:t xml:space="preserve"> 202</w:t>
      </w:r>
      <w:r w:rsidR="00D96325">
        <w:rPr>
          <w:rFonts w:cs="Arial"/>
          <w:szCs w:val="24"/>
        </w:rPr>
        <w:t>3</w:t>
      </w:r>
      <w:r w:rsidRPr="00104D7A">
        <w:rPr>
          <w:rFonts w:cs="Arial"/>
          <w:szCs w:val="24"/>
        </w:rPr>
        <w:t>, the Skywest Recycled Water System did not produce any recycled water.</w:t>
      </w:r>
    </w:p>
    <w:p w14:paraId="32412B42" w14:textId="77777777" w:rsidR="00E32877" w:rsidRDefault="00E32877" w:rsidP="00960DF5">
      <w:pPr>
        <w:rPr>
          <w:rFonts w:cs="Arial"/>
          <w:szCs w:val="24"/>
        </w:rPr>
      </w:pPr>
    </w:p>
    <w:p w14:paraId="6CB1A91B" w14:textId="552899FB" w:rsidR="002D1883" w:rsidRDefault="002D1883" w:rsidP="002D1883">
      <w:pPr>
        <w:pStyle w:val="BodyTextIndent2"/>
        <w:ind w:left="0" w:firstLine="0"/>
        <w:rPr>
          <w:rFonts w:cs="Arial"/>
          <w:b/>
          <w:bCs/>
          <w:u w:val="single"/>
        </w:rPr>
      </w:pPr>
      <w:r w:rsidRPr="00EB4B7A">
        <w:rPr>
          <w:rFonts w:cs="Arial"/>
          <w:b/>
          <w:bCs/>
          <w:u w:val="single"/>
        </w:rPr>
        <w:t>Marina Dechlorination Facility (MDF)</w:t>
      </w:r>
    </w:p>
    <w:p w14:paraId="5984DA0D" w14:textId="529E19FA" w:rsidR="00F709B8" w:rsidRDefault="00F709B8" w:rsidP="00C35190">
      <w:pPr>
        <w:rPr>
          <w:rFonts w:cs="Arial"/>
          <w:szCs w:val="24"/>
        </w:rPr>
      </w:pPr>
    </w:p>
    <w:p w14:paraId="3B558B10" w14:textId="322B2D82" w:rsidR="00A926CB" w:rsidRDefault="00ED1306" w:rsidP="00C35190">
      <w:pPr>
        <w:rPr>
          <w:rFonts w:cs="Arial"/>
          <w:szCs w:val="24"/>
        </w:rPr>
      </w:pPr>
      <w:r w:rsidRPr="00ED1306">
        <w:rPr>
          <w:rFonts w:cs="Arial"/>
          <w:szCs w:val="24"/>
        </w:rPr>
        <w:t>No change; all equipment is operational.</w:t>
      </w:r>
      <w:r w:rsidR="00CF4E2F">
        <w:rPr>
          <w:rFonts w:cs="Arial"/>
          <w:szCs w:val="24"/>
        </w:rPr>
        <w:t xml:space="preserve"> </w:t>
      </w:r>
    </w:p>
    <w:p w14:paraId="3BA4397E" w14:textId="77777777" w:rsidR="00ED1306" w:rsidRDefault="00ED1306" w:rsidP="002D1883">
      <w:pPr>
        <w:rPr>
          <w:rFonts w:cs="Arial"/>
          <w:b/>
          <w:szCs w:val="24"/>
          <w:u w:val="single"/>
        </w:rPr>
      </w:pPr>
    </w:p>
    <w:p w14:paraId="1F2118E8" w14:textId="7A5F78A5" w:rsidR="003D20D0" w:rsidRDefault="002D1883" w:rsidP="002D1883">
      <w:pPr>
        <w:rPr>
          <w:rFonts w:cs="Arial"/>
          <w:b/>
          <w:szCs w:val="24"/>
          <w:u w:val="single"/>
        </w:rPr>
      </w:pPr>
      <w:r w:rsidRPr="00EB4B7A">
        <w:rPr>
          <w:rFonts w:cs="Arial"/>
          <w:b/>
          <w:szCs w:val="24"/>
          <w:u w:val="single"/>
        </w:rPr>
        <w:t>Force Main</w:t>
      </w:r>
    </w:p>
    <w:p w14:paraId="410AE56A" w14:textId="77777777" w:rsidR="007A38E7" w:rsidRPr="00407551" w:rsidRDefault="007A38E7" w:rsidP="002D1883">
      <w:pPr>
        <w:rPr>
          <w:rFonts w:cs="Arial"/>
          <w:bCs/>
          <w:szCs w:val="24"/>
        </w:rPr>
      </w:pPr>
    </w:p>
    <w:p w14:paraId="39B0B8B1" w14:textId="5A561F8C" w:rsidR="00FA232D" w:rsidRDefault="00FA37FF" w:rsidP="0033653F">
      <w:pPr>
        <w:rPr>
          <w:rFonts w:cs="Arial"/>
          <w:szCs w:val="24"/>
        </w:rPr>
      </w:pPr>
      <w:r w:rsidRPr="00FA37FF">
        <w:rPr>
          <w:rFonts w:cs="Arial"/>
          <w:szCs w:val="24"/>
        </w:rPr>
        <w:t>No change; all equipment is operational.</w:t>
      </w:r>
    </w:p>
    <w:p w14:paraId="7606D0C0" w14:textId="77777777" w:rsidR="00FA37FF" w:rsidRDefault="00FA37FF" w:rsidP="0033653F">
      <w:pPr>
        <w:rPr>
          <w:rFonts w:cs="Arial"/>
          <w:szCs w:val="24"/>
        </w:rPr>
      </w:pPr>
    </w:p>
    <w:p w14:paraId="1F5D2185" w14:textId="4550DECE" w:rsidR="00B74D2C" w:rsidRDefault="002D1883" w:rsidP="00F0748E">
      <w:pPr>
        <w:rPr>
          <w:rFonts w:cs="Arial"/>
          <w:b/>
          <w:szCs w:val="24"/>
          <w:u w:val="single"/>
        </w:rPr>
      </w:pPr>
      <w:r w:rsidRPr="00EA45B0">
        <w:rPr>
          <w:rFonts w:cs="Arial"/>
          <w:b/>
          <w:szCs w:val="24"/>
          <w:u w:val="single"/>
        </w:rPr>
        <w:t>Operations Center</w:t>
      </w:r>
    </w:p>
    <w:p w14:paraId="7EC929C7" w14:textId="37D63A08" w:rsidR="0025750B" w:rsidRDefault="0025750B" w:rsidP="00F0748E">
      <w:pPr>
        <w:rPr>
          <w:rFonts w:cs="Arial"/>
          <w:bCs/>
          <w:szCs w:val="24"/>
        </w:rPr>
      </w:pPr>
    </w:p>
    <w:p w14:paraId="605ACEFF" w14:textId="0AE7CB77" w:rsidR="001269F4" w:rsidRDefault="00BC4391" w:rsidP="00F0748E">
      <w:pPr>
        <w:rPr>
          <w:rFonts w:cs="Arial"/>
          <w:bCs/>
          <w:szCs w:val="24"/>
        </w:rPr>
      </w:pPr>
      <w:r w:rsidRPr="00BC4391">
        <w:rPr>
          <w:rFonts w:cs="Arial"/>
          <w:bCs/>
          <w:szCs w:val="24"/>
        </w:rPr>
        <w:t>No change; all equipment is operational.</w:t>
      </w:r>
    </w:p>
    <w:p w14:paraId="6208F536" w14:textId="77777777" w:rsidR="00BC4391" w:rsidRDefault="00BC4391" w:rsidP="00F0748E">
      <w:pPr>
        <w:rPr>
          <w:rFonts w:cs="Arial"/>
          <w:bCs/>
          <w:szCs w:val="24"/>
        </w:rPr>
      </w:pPr>
    </w:p>
    <w:p w14:paraId="17EB86D8" w14:textId="77777777" w:rsidR="000B1DB6" w:rsidRDefault="000B1DB6" w:rsidP="00F0748E">
      <w:pPr>
        <w:rPr>
          <w:rFonts w:cs="Arial"/>
          <w:bCs/>
          <w:szCs w:val="24"/>
        </w:rPr>
      </w:pPr>
    </w:p>
    <w:p w14:paraId="5251B1A8" w14:textId="77777777" w:rsidR="000B1DB6" w:rsidRDefault="000B1DB6" w:rsidP="00F0748E">
      <w:pPr>
        <w:rPr>
          <w:rFonts w:cs="Arial"/>
          <w:bCs/>
          <w:szCs w:val="24"/>
        </w:rPr>
      </w:pPr>
    </w:p>
    <w:p w14:paraId="34DC0AE2" w14:textId="77777777" w:rsidR="000B1DB6" w:rsidRDefault="000B1DB6" w:rsidP="00F0748E">
      <w:pPr>
        <w:rPr>
          <w:rFonts w:cs="Arial"/>
          <w:bCs/>
          <w:szCs w:val="24"/>
        </w:rPr>
      </w:pPr>
    </w:p>
    <w:p w14:paraId="6BEC08CF" w14:textId="77777777" w:rsidR="000B1DB6" w:rsidRPr="00407551" w:rsidRDefault="000B1DB6" w:rsidP="00F0748E">
      <w:pPr>
        <w:rPr>
          <w:rFonts w:cs="Arial"/>
          <w:bCs/>
          <w:szCs w:val="24"/>
        </w:rPr>
      </w:pPr>
    </w:p>
    <w:p w14:paraId="37E3A57F" w14:textId="140CD6A3" w:rsidR="002D1883" w:rsidRPr="00EB4B7A" w:rsidRDefault="002D1883" w:rsidP="001C1FF1">
      <w:pPr>
        <w:rPr>
          <w:rFonts w:cs="Arial"/>
          <w:b/>
          <w:u w:val="single"/>
        </w:rPr>
      </w:pPr>
      <w:bookmarkStart w:id="4" w:name="_Hlk84866505"/>
      <w:r w:rsidRPr="00EB4B7A">
        <w:rPr>
          <w:rFonts w:cs="Arial"/>
          <w:b/>
          <w:u w:val="single"/>
        </w:rPr>
        <w:lastRenderedPageBreak/>
        <w:t xml:space="preserve">Miscellaneous Items </w:t>
      </w:r>
    </w:p>
    <w:bookmarkEnd w:id="4"/>
    <w:p w14:paraId="3350D839" w14:textId="77777777" w:rsidR="002D1883" w:rsidRPr="00407551" w:rsidRDefault="002D1883" w:rsidP="002D1883">
      <w:pPr>
        <w:rPr>
          <w:rFonts w:cs="Arial"/>
          <w:bCs/>
        </w:rPr>
      </w:pPr>
    </w:p>
    <w:p w14:paraId="3F83C971" w14:textId="77777777" w:rsidR="002D1883" w:rsidRDefault="002D1883" w:rsidP="002D1883">
      <w:pPr>
        <w:rPr>
          <w:rFonts w:cs="Arial"/>
          <w:b/>
        </w:rPr>
      </w:pPr>
      <w:r w:rsidRPr="00EB4B7A">
        <w:rPr>
          <w:rFonts w:cs="Arial"/>
          <w:b/>
        </w:rPr>
        <w:t>Underground Service Alerts</w:t>
      </w:r>
    </w:p>
    <w:p w14:paraId="11A6C18B" w14:textId="3AF253DF" w:rsidR="00C46A50" w:rsidRDefault="0050231A" w:rsidP="002D1883">
      <w:pPr>
        <w:rPr>
          <w:rFonts w:cs="Arial"/>
        </w:rPr>
      </w:pPr>
      <w:bookmarkStart w:id="5" w:name="_Hlk82423844"/>
      <w:r w:rsidRPr="001460F0">
        <w:rPr>
          <w:rFonts w:cs="Arial"/>
        </w:rPr>
        <w:t xml:space="preserve">EBDA received </w:t>
      </w:r>
      <w:r w:rsidR="00C90C8A">
        <w:rPr>
          <w:rFonts w:cs="Arial"/>
        </w:rPr>
        <w:t>nine</w:t>
      </w:r>
      <w:r w:rsidRPr="001460F0">
        <w:rPr>
          <w:rFonts w:cs="Arial"/>
        </w:rPr>
        <w:t xml:space="preserve"> (</w:t>
      </w:r>
      <w:r w:rsidR="00C90C8A">
        <w:rPr>
          <w:rFonts w:cs="Arial"/>
        </w:rPr>
        <w:t>9</w:t>
      </w:r>
      <w:r w:rsidRPr="001460F0">
        <w:rPr>
          <w:rFonts w:cs="Arial"/>
        </w:rPr>
        <w:t xml:space="preserve">) Underground Service Alert (USA) tickets during the month of </w:t>
      </w:r>
      <w:r w:rsidR="00EC3A8B">
        <w:rPr>
          <w:rFonts w:cs="Arial"/>
        </w:rPr>
        <w:t>March</w:t>
      </w:r>
      <w:r w:rsidRPr="001460F0">
        <w:rPr>
          <w:rFonts w:cs="Arial"/>
        </w:rPr>
        <w:t xml:space="preserve"> 202</w:t>
      </w:r>
      <w:r w:rsidR="004F6843" w:rsidRPr="001460F0">
        <w:rPr>
          <w:rFonts w:cs="Arial"/>
        </w:rPr>
        <w:t>3</w:t>
      </w:r>
      <w:r w:rsidRPr="001460F0">
        <w:rPr>
          <w:rFonts w:cs="Arial"/>
        </w:rPr>
        <w:t>.</w:t>
      </w:r>
      <w:r w:rsidR="00EC3A8B" w:rsidRPr="00EC3A8B">
        <w:rPr>
          <w:rFonts w:cs="Arial"/>
        </w:rPr>
        <w:t xml:space="preserve"> F</w:t>
      </w:r>
      <w:r w:rsidR="00EC3A8B">
        <w:rPr>
          <w:rFonts w:cs="Arial"/>
        </w:rPr>
        <w:t>ive</w:t>
      </w:r>
      <w:r w:rsidR="00EC3A8B" w:rsidRPr="00EC3A8B">
        <w:rPr>
          <w:rFonts w:cs="Arial"/>
        </w:rPr>
        <w:t xml:space="preserve"> required an Electronic Positive Response (EPR) and calls/emails to the excavators, and </w:t>
      </w:r>
      <w:r w:rsidR="00EC3A8B">
        <w:rPr>
          <w:rFonts w:cs="Arial"/>
        </w:rPr>
        <w:t>three</w:t>
      </w:r>
      <w:r w:rsidR="00EC3A8B" w:rsidRPr="00EC3A8B">
        <w:rPr>
          <w:rFonts w:cs="Arial"/>
        </w:rPr>
        <w:t xml:space="preserve"> required field verification.</w:t>
      </w:r>
    </w:p>
    <w:bookmarkEnd w:id="5"/>
    <w:p w14:paraId="0AD19181" w14:textId="32760FC7" w:rsidR="008E630F" w:rsidRDefault="008E630F" w:rsidP="002D1883">
      <w:pPr>
        <w:rPr>
          <w:rFonts w:cs="Arial"/>
          <w:highlight w:val="yellow"/>
        </w:rPr>
      </w:pPr>
    </w:p>
    <w:p w14:paraId="4246D70C" w14:textId="77777777" w:rsidR="00CF0772" w:rsidRDefault="00CF0772" w:rsidP="00CF0772">
      <w:pPr>
        <w:rPr>
          <w:rFonts w:cs="Arial"/>
          <w:b/>
          <w:bCs/>
          <w:szCs w:val="24"/>
        </w:rPr>
      </w:pPr>
      <w:r w:rsidRPr="00324C7A">
        <w:rPr>
          <w:rFonts w:cs="Arial"/>
          <w:b/>
          <w:bCs/>
          <w:szCs w:val="24"/>
        </w:rPr>
        <w:t>Wet Weather</w:t>
      </w:r>
    </w:p>
    <w:p w14:paraId="1D766B7E" w14:textId="06073DD0" w:rsidR="00BA4797" w:rsidRPr="0012792B" w:rsidRDefault="00BA4797" w:rsidP="00BA4797">
      <w:pPr>
        <w:rPr>
          <w:rFonts w:cs="Arial"/>
        </w:rPr>
      </w:pPr>
      <w:bookmarkStart w:id="6" w:name="_Hlk132267584"/>
      <w:r w:rsidRPr="0012792B">
        <w:rPr>
          <w:rFonts w:cs="Arial"/>
        </w:rPr>
        <w:t xml:space="preserve">Total rainfall for the month of </w:t>
      </w:r>
      <w:r w:rsidR="001C42C2">
        <w:rPr>
          <w:rFonts w:cs="Arial"/>
        </w:rPr>
        <w:t>March</w:t>
      </w:r>
      <w:r w:rsidRPr="0012792B">
        <w:rPr>
          <w:rFonts w:cs="Arial"/>
        </w:rPr>
        <w:t xml:space="preserve"> 202</w:t>
      </w:r>
      <w:r>
        <w:rPr>
          <w:rFonts w:cs="Arial"/>
        </w:rPr>
        <w:t>3</w:t>
      </w:r>
      <w:r w:rsidRPr="0012792B">
        <w:rPr>
          <w:rFonts w:cs="Arial"/>
        </w:rPr>
        <w:t xml:space="preserve"> (in inches) was as follows:</w:t>
      </w:r>
    </w:p>
    <w:tbl>
      <w:tblPr>
        <w:tblW w:w="5184" w:type="dxa"/>
        <w:tblInd w:w="108" w:type="dxa"/>
        <w:tblLook w:val="04A0" w:firstRow="1" w:lastRow="0" w:firstColumn="1" w:lastColumn="0" w:noHBand="0" w:noVBand="1"/>
      </w:tblPr>
      <w:tblGrid>
        <w:gridCol w:w="1728"/>
        <w:gridCol w:w="1728"/>
        <w:gridCol w:w="1728"/>
      </w:tblGrid>
      <w:tr w:rsidR="00BA4797" w:rsidRPr="0012792B" w14:paraId="08D2A633" w14:textId="77777777" w:rsidTr="00F148FF">
        <w:trPr>
          <w:trHeight w:val="288"/>
        </w:trPr>
        <w:tc>
          <w:tcPr>
            <w:tcW w:w="1728" w:type="dxa"/>
            <w:tcBorders>
              <w:top w:val="nil"/>
              <w:left w:val="nil"/>
              <w:bottom w:val="single" w:sz="4" w:space="0" w:color="auto"/>
              <w:right w:val="nil"/>
            </w:tcBorders>
            <w:shd w:val="clear" w:color="auto" w:fill="auto"/>
            <w:noWrap/>
            <w:vAlign w:val="bottom"/>
            <w:hideMark/>
          </w:tcPr>
          <w:p w14:paraId="63068DDF" w14:textId="77777777" w:rsidR="00BA4797" w:rsidRPr="0012792B" w:rsidRDefault="00BA4797" w:rsidP="00F148FF">
            <w:pPr>
              <w:jc w:val="center"/>
              <w:rPr>
                <w:rFonts w:cs="Arial"/>
                <w:sz w:val="20"/>
              </w:rPr>
            </w:pPr>
            <w:r w:rsidRPr="0012792B">
              <w:rPr>
                <w:rFonts w:cs="Arial"/>
                <w:sz w:val="20"/>
              </w:rPr>
              <w:t>Oakland</w:t>
            </w:r>
          </w:p>
        </w:tc>
        <w:tc>
          <w:tcPr>
            <w:tcW w:w="1728" w:type="dxa"/>
            <w:tcBorders>
              <w:top w:val="nil"/>
              <w:left w:val="nil"/>
              <w:bottom w:val="single" w:sz="4" w:space="0" w:color="auto"/>
              <w:right w:val="nil"/>
            </w:tcBorders>
            <w:shd w:val="clear" w:color="auto" w:fill="auto"/>
            <w:noWrap/>
            <w:vAlign w:val="bottom"/>
            <w:hideMark/>
          </w:tcPr>
          <w:p w14:paraId="0D7DA0B2" w14:textId="77777777" w:rsidR="00BA4797" w:rsidRPr="0012792B" w:rsidRDefault="00BA4797" w:rsidP="00F148FF">
            <w:pPr>
              <w:jc w:val="center"/>
              <w:rPr>
                <w:rFonts w:cs="Arial"/>
                <w:sz w:val="20"/>
              </w:rPr>
            </w:pPr>
            <w:r w:rsidRPr="0012792B">
              <w:rPr>
                <w:rFonts w:cs="Arial"/>
                <w:sz w:val="20"/>
              </w:rPr>
              <w:t>Hayward</w:t>
            </w:r>
          </w:p>
        </w:tc>
        <w:tc>
          <w:tcPr>
            <w:tcW w:w="1728" w:type="dxa"/>
            <w:tcBorders>
              <w:top w:val="nil"/>
              <w:left w:val="nil"/>
              <w:bottom w:val="single" w:sz="4" w:space="0" w:color="auto"/>
              <w:right w:val="nil"/>
            </w:tcBorders>
            <w:shd w:val="clear" w:color="auto" w:fill="auto"/>
            <w:noWrap/>
            <w:vAlign w:val="bottom"/>
            <w:hideMark/>
          </w:tcPr>
          <w:p w14:paraId="278A89BC" w14:textId="77777777" w:rsidR="00BA4797" w:rsidRPr="0012792B" w:rsidRDefault="00BA4797" w:rsidP="00F148FF">
            <w:pPr>
              <w:jc w:val="center"/>
              <w:rPr>
                <w:rFonts w:cs="Arial"/>
                <w:sz w:val="20"/>
              </w:rPr>
            </w:pPr>
            <w:r w:rsidRPr="0012792B">
              <w:rPr>
                <w:rFonts w:cs="Arial"/>
                <w:sz w:val="20"/>
              </w:rPr>
              <w:t>Livermore</w:t>
            </w:r>
          </w:p>
        </w:tc>
      </w:tr>
      <w:tr w:rsidR="00BA4797" w:rsidRPr="0012792B" w14:paraId="1E487A5C" w14:textId="77777777" w:rsidTr="00F148FF">
        <w:trPr>
          <w:trHeight w:val="288"/>
        </w:trPr>
        <w:tc>
          <w:tcPr>
            <w:tcW w:w="1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EAF26" w14:textId="24E97761" w:rsidR="00BA4797" w:rsidRPr="0012792B" w:rsidRDefault="00940A3C" w:rsidP="00F148FF">
            <w:pPr>
              <w:jc w:val="center"/>
              <w:rPr>
                <w:rFonts w:cs="Arial"/>
                <w:sz w:val="20"/>
              </w:rPr>
            </w:pPr>
            <w:r>
              <w:rPr>
                <w:rFonts w:cs="Arial"/>
                <w:sz w:val="20"/>
              </w:rPr>
              <w:t>7.58</w:t>
            </w:r>
          </w:p>
        </w:tc>
        <w:tc>
          <w:tcPr>
            <w:tcW w:w="1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1F642" w14:textId="59C62C7C" w:rsidR="00BA4797" w:rsidRPr="0012792B" w:rsidRDefault="00940A3C" w:rsidP="00F148FF">
            <w:pPr>
              <w:jc w:val="center"/>
              <w:rPr>
                <w:rFonts w:cs="Arial"/>
                <w:sz w:val="20"/>
              </w:rPr>
            </w:pPr>
            <w:r>
              <w:rPr>
                <w:rFonts w:cs="Arial"/>
                <w:sz w:val="20"/>
              </w:rPr>
              <w:t>5.70</w:t>
            </w:r>
          </w:p>
        </w:tc>
        <w:tc>
          <w:tcPr>
            <w:tcW w:w="1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11751" w14:textId="1881D5E2" w:rsidR="00BA4797" w:rsidRPr="0012792B" w:rsidRDefault="00940A3C" w:rsidP="00F148FF">
            <w:pPr>
              <w:jc w:val="center"/>
              <w:rPr>
                <w:rFonts w:cs="Arial"/>
                <w:sz w:val="20"/>
              </w:rPr>
            </w:pPr>
            <w:r>
              <w:rPr>
                <w:rFonts w:cs="Arial"/>
                <w:sz w:val="20"/>
              </w:rPr>
              <w:t>7.95</w:t>
            </w:r>
          </w:p>
        </w:tc>
      </w:tr>
    </w:tbl>
    <w:p w14:paraId="5D8ADF88" w14:textId="77777777" w:rsidR="00BA4797" w:rsidRDefault="00BA4797" w:rsidP="00BA4797">
      <w:pPr>
        <w:rPr>
          <w:rFonts w:cs="Arial"/>
        </w:rPr>
      </w:pPr>
    </w:p>
    <w:p w14:paraId="76216591" w14:textId="24FF43A0" w:rsidR="009F0518" w:rsidRPr="0012792B" w:rsidRDefault="00BA4797" w:rsidP="00BA4797">
      <w:pPr>
        <w:rPr>
          <w:rFonts w:cs="Arial"/>
        </w:rPr>
      </w:pPr>
      <w:r>
        <w:rPr>
          <w:rFonts w:cs="Arial"/>
        </w:rPr>
        <w:t>Significant</w:t>
      </w:r>
      <w:r w:rsidRPr="0012792B">
        <w:rPr>
          <w:rFonts w:cs="Arial"/>
        </w:rPr>
        <w:t xml:space="preserve"> daily rainfall for the month of </w:t>
      </w:r>
      <w:r w:rsidR="006B17D2">
        <w:rPr>
          <w:rFonts w:cs="Arial"/>
        </w:rPr>
        <w:t>March</w:t>
      </w:r>
      <w:r w:rsidRPr="0012792B">
        <w:rPr>
          <w:rFonts w:cs="Arial"/>
        </w:rPr>
        <w:t xml:space="preserve"> 202</w:t>
      </w:r>
      <w:r>
        <w:rPr>
          <w:rFonts w:cs="Arial"/>
        </w:rPr>
        <w:t>3</w:t>
      </w:r>
      <w:r w:rsidRPr="0012792B">
        <w:rPr>
          <w:rFonts w:cs="Arial"/>
        </w:rPr>
        <w:t xml:space="preserve"> </w:t>
      </w:r>
      <w:r w:rsidR="000B1DB6">
        <w:rPr>
          <w:rFonts w:cs="Arial"/>
        </w:rPr>
        <w:t xml:space="preserve">(in inches) </w:t>
      </w:r>
      <w:r w:rsidRPr="0012792B">
        <w:rPr>
          <w:rFonts w:cs="Arial"/>
        </w:rPr>
        <w:t xml:space="preserve">was as </w:t>
      </w:r>
      <w:r w:rsidRPr="009F0518">
        <w:rPr>
          <w:rFonts w:cs="Arial"/>
        </w:rPr>
        <w:t>follows</w:t>
      </w:r>
      <w:r w:rsidR="000B1DB6">
        <w:rPr>
          <w:rFonts w:cs="Arial"/>
        </w:rPr>
        <w:t>:</w:t>
      </w:r>
    </w:p>
    <w:tbl>
      <w:tblPr>
        <w:tblW w:w="6912" w:type="dxa"/>
        <w:tblInd w:w="108" w:type="dxa"/>
        <w:tblLook w:val="04A0" w:firstRow="1" w:lastRow="0" w:firstColumn="1" w:lastColumn="0" w:noHBand="0" w:noVBand="1"/>
      </w:tblPr>
      <w:tblGrid>
        <w:gridCol w:w="1728"/>
        <w:gridCol w:w="1728"/>
        <w:gridCol w:w="1728"/>
        <w:gridCol w:w="1728"/>
      </w:tblGrid>
      <w:tr w:rsidR="009F0518" w:rsidRPr="0012792B" w14:paraId="727D7302" w14:textId="77777777" w:rsidTr="009F0518">
        <w:trPr>
          <w:trHeight w:val="288"/>
        </w:trPr>
        <w:tc>
          <w:tcPr>
            <w:tcW w:w="1728" w:type="dxa"/>
            <w:tcBorders>
              <w:left w:val="nil"/>
              <w:bottom w:val="single" w:sz="4" w:space="0" w:color="auto"/>
              <w:right w:val="nil"/>
            </w:tcBorders>
            <w:shd w:val="clear" w:color="auto" w:fill="auto"/>
            <w:noWrap/>
            <w:vAlign w:val="bottom"/>
          </w:tcPr>
          <w:p w14:paraId="329CECC6" w14:textId="5B4EF7A9" w:rsidR="009F0518" w:rsidRPr="0012792B" w:rsidRDefault="009F0518" w:rsidP="009F0518">
            <w:pPr>
              <w:jc w:val="center"/>
              <w:rPr>
                <w:rFonts w:cs="Arial"/>
                <w:sz w:val="20"/>
              </w:rPr>
            </w:pPr>
            <w:r w:rsidRPr="0012792B">
              <w:rPr>
                <w:rFonts w:cs="Arial"/>
                <w:sz w:val="20"/>
              </w:rPr>
              <w:t>Date</w:t>
            </w:r>
          </w:p>
        </w:tc>
        <w:tc>
          <w:tcPr>
            <w:tcW w:w="1728" w:type="dxa"/>
            <w:tcBorders>
              <w:left w:val="nil"/>
              <w:bottom w:val="single" w:sz="4" w:space="0" w:color="auto"/>
              <w:right w:val="nil"/>
            </w:tcBorders>
            <w:shd w:val="clear" w:color="auto" w:fill="auto"/>
            <w:noWrap/>
            <w:vAlign w:val="bottom"/>
          </w:tcPr>
          <w:p w14:paraId="4934442B" w14:textId="7F800201" w:rsidR="009F0518" w:rsidRPr="0012792B" w:rsidRDefault="009F0518" w:rsidP="009F0518">
            <w:pPr>
              <w:jc w:val="center"/>
              <w:rPr>
                <w:rFonts w:cs="Arial"/>
                <w:sz w:val="20"/>
              </w:rPr>
            </w:pPr>
            <w:r w:rsidRPr="0012792B">
              <w:rPr>
                <w:rFonts w:cs="Arial"/>
                <w:sz w:val="20"/>
              </w:rPr>
              <w:t>Oakland</w:t>
            </w:r>
          </w:p>
        </w:tc>
        <w:tc>
          <w:tcPr>
            <w:tcW w:w="1728" w:type="dxa"/>
            <w:tcBorders>
              <w:left w:val="nil"/>
              <w:bottom w:val="single" w:sz="4" w:space="0" w:color="auto"/>
              <w:right w:val="nil"/>
            </w:tcBorders>
            <w:shd w:val="clear" w:color="auto" w:fill="auto"/>
            <w:noWrap/>
            <w:vAlign w:val="bottom"/>
          </w:tcPr>
          <w:p w14:paraId="7527F019" w14:textId="6CD9EAFA" w:rsidR="009F0518" w:rsidRPr="0012792B" w:rsidRDefault="009F0518" w:rsidP="009F0518">
            <w:pPr>
              <w:jc w:val="center"/>
              <w:rPr>
                <w:rFonts w:cs="Arial"/>
                <w:sz w:val="20"/>
              </w:rPr>
            </w:pPr>
            <w:r w:rsidRPr="0012792B">
              <w:rPr>
                <w:rFonts w:cs="Arial"/>
                <w:sz w:val="20"/>
              </w:rPr>
              <w:t>Hayward</w:t>
            </w:r>
          </w:p>
        </w:tc>
        <w:tc>
          <w:tcPr>
            <w:tcW w:w="1728" w:type="dxa"/>
            <w:tcBorders>
              <w:left w:val="nil"/>
              <w:bottom w:val="single" w:sz="4" w:space="0" w:color="auto"/>
              <w:right w:val="nil"/>
            </w:tcBorders>
            <w:vAlign w:val="bottom"/>
          </w:tcPr>
          <w:p w14:paraId="1832DE0E" w14:textId="7F187A85" w:rsidR="009F0518" w:rsidRPr="0012792B" w:rsidRDefault="009F0518" w:rsidP="009F0518">
            <w:pPr>
              <w:jc w:val="center"/>
              <w:rPr>
                <w:rFonts w:cs="Arial"/>
                <w:sz w:val="20"/>
              </w:rPr>
            </w:pPr>
            <w:r w:rsidRPr="0012792B">
              <w:rPr>
                <w:rFonts w:cs="Arial"/>
                <w:sz w:val="20"/>
              </w:rPr>
              <w:t>Livermore</w:t>
            </w:r>
          </w:p>
        </w:tc>
      </w:tr>
      <w:tr w:rsidR="009F0518" w:rsidRPr="0012792B" w14:paraId="2D077107" w14:textId="77777777" w:rsidTr="00F148FF">
        <w:trPr>
          <w:trHeight w:val="288"/>
        </w:trPr>
        <w:tc>
          <w:tcPr>
            <w:tcW w:w="1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41534" w14:textId="38EB3F28" w:rsidR="009F0518" w:rsidRPr="00F6656C" w:rsidRDefault="009F0518" w:rsidP="009F0518">
            <w:pPr>
              <w:jc w:val="center"/>
              <w:rPr>
                <w:rFonts w:cs="Arial"/>
                <w:sz w:val="20"/>
              </w:rPr>
            </w:pPr>
            <w:r>
              <w:rPr>
                <w:rFonts w:cs="Arial"/>
                <w:sz w:val="20"/>
              </w:rPr>
              <w:t>3</w:t>
            </w:r>
            <w:r w:rsidRPr="00F6656C">
              <w:rPr>
                <w:rFonts w:cs="Arial"/>
                <w:sz w:val="20"/>
              </w:rPr>
              <w:t>/</w:t>
            </w:r>
            <w:r>
              <w:rPr>
                <w:rFonts w:cs="Arial"/>
                <w:sz w:val="20"/>
              </w:rPr>
              <w:t>09</w:t>
            </w:r>
            <w:r w:rsidRPr="00F6656C">
              <w:rPr>
                <w:rFonts w:cs="Arial"/>
                <w:sz w:val="20"/>
              </w:rPr>
              <w:t>/202</w:t>
            </w:r>
            <w:r>
              <w:rPr>
                <w:rFonts w:cs="Arial"/>
                <w:sz w:val="20"/>
              </w:rPr>
              <w:t>3</w:t>
            </w:r>
          </w:p>
        </w:tc>
        <w:tc>
          <w:tcPr>
            <w:tcW w:w="1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E3A31" w14:textId="69D8998B" w:rsidR="009F0518" w:rsidRPr="0012792B" w:rsidRDefault="009F0518" w:rsidP="009F0518">
            <w:pPr>
              <w:jc w:val="center"/>
              <w:rPr>
                <w:rFonts w:cs="Arial"/>
                <w:sz w:val="20"/>
              </w:rPr>
            </w:pPr>
            <w:r>
              <w:rPr>
                <w:rFonts w:cs="Arial"/>
                <w:sz w:val="20"/>
              </w:rPr>
              <w:t>1.49</w:t>
            </w:r>
          </w:p>
        </w:tc>
        <w:tc>
          <w:tcPr>
            <w:tcW w:w="1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B3C86" w14:textId="05D0E7F3" w:rsidR="009F0518" w:rsidRPr="0012792B" w:rsidRDefault="009F0518" w:rsidP="009F0518">
            <w:pPr>
              <w:jc w:val="center"/>
              <w:rPr>
                <w:rFonts w:cs="Arial"/>
                <w:sz w:val="20"/>
              </w:rPr>
            </w:pPr>
            <w:r>
              <w:rPr>
                <w:rFonts w:cs="Arial"/>
                <w:sz w:val="20"/>
              </w:rPr>
              <w:t>0.88</w:t>
            </w:r>
          </w:p>
        </w:tc>
        <w:tc>
          <w:tcPr>
            <w:tcW w:w="1728" w:type="dxa"/>
            <w:tcBorders>
              <w:top w:val="single" w:sz="4" w:space="0" w:color="auto"/>
              <w:left w:val="single" w:sz="4" w:space="0" w:color="auto"/>
              <w:bottom w:val="single" w:sz="4" w:space="0" w:color="auto"/>
              <w:right w:val="single" w:sz="4" w:space="0" w:color="auto"/>
            </w:tcBorders>
            <w:vAlign w:val="center"/>
          </w:tcPr>
          <w:p w14:paraId="3E0DA889" w14:textId="6CCB3787" w:rsidR="009F0518" w:rsidRPr="0012792B" w:rsidRDefault="00876469" w:rsidP="009F0518">
            <w:pPr>
              <w:jc w:val="center"/>
              <w:rPr>
                <w:rFonts w:cs="Arial"/>
                <w:sz w:val="20"/>
              </w:rPr>
            </w:pPr>
            <w:r>
              <w:rPr>
                <w:rFonts w:cs="Arial"/>
                <w:sz w:val="20"/>
              </w:rPr>
              <w:t xml:space="preserve"> </w:t>
            </w:r>
            <w:r w:rsidR="009F0518">
              <w:rPr>
                <w:rFonts w:cs="Arial"/>
                <w:sz w:val="20"/>
              </w:rPr>
              <w:t>1.14</w:t>
            </w:r>
          </w:p>
        </w:tc>
      </w:tr>
      <w:tr w:rsidR="009F0518" w:rsidRPr="0012792B" w14:paraId="625B2A2A" w14:textId="77777777" w:rsidTr="00F148FF">
        <w:trPr>
          <w:trHeight w:val="288"/>
        </w:trPr>
        <w:tc>
          <w:tcPr>
            <w:tcW w:w="17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87EA8B" w14:textId="45E84644" w:rsidR="009F0518" w:rsidRPr="00F6656C" w:rsidRDefault="009F0518" w:rsidP="009F0518">
            <w:pPr>
              <w:jc w:val="center"/>
              <w:rPr>
                <w:rFonts w:cs="Arial"/>
                <w:sz w:val="20"/>
              </w:rPr>
            </w:pPr>
            <w:r>
              <w:rPr>
                <w:rFonts w:cs="Arial"/>
                <w:sz w:val="20"/>
              </w:rPr>
              <w:t>3</w:t>
            </w:r>
            <w:r w:rsidRPr="00F6656C">
              <w:rPr>
                <w:rFonts w:cs="Arial"/>
                <w:sz w:val="20"/>
              </w:rPr>
              <w:t>/</w:t>
            </w:r>
            <w:r>
              <w:rPr>
                <w:rFonts w:cs="Arial"/>
                <w:sz w:val="20"/>
              </w:rPr>
              <w:t>10</w:t>
            </w:r>
            <w:r w:rsidRPr="00F6656C">
              <w:rPr>
                <w:rFonts w:cs="Arial"/>
                <w:sz w:val="20"/>
              </w:rPr>
              <w:t>/202</w:t>
            </w:r>
            <w:r>
              <w:rPr>
                <w:rFonts w:cs="Arial"/>
                <w:sz w:val="20"/>
              </w:rPr>
              <w:t>3</w:t>
            </w:r>
          </w:p>
        </w:tc>
        <w:tc>
          <w:tcPr>
            <w:tcW w:w="17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D9789" w14:textId="6D169AEC" w:rsidR="009F0518" w:rsidRPr="0012792B" w:rsidRDefault="009F0518" w:rsidP="009F0518">
            <w:pPr>
              <w:jc w:val="center"/>
              <w:rPr>
                <w:rFonts w:cs="Arial"/>
                <w:sz w:val="20"/>
              </w:rPr>
            </w:pPr>
            <w:r>
              <w:rPr>
                <w:rFonts w:cs="Arial"/>
                <w:sz w:val="20"/>
              </w:rPr>
              <w:t>0.75</w:t>
            </w:r>
          </w:p>
        </w:tc>
        <w:tc>
          <w:tcPr>
            <w:tcW w:w="17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B2FB9" w14:textId="0AD1DFF1" w:rsidR="009F0518" w:rsidRPr="0012792B" w:rsidRDefault="009F0518" w:rsidP="009F0518">
            <w:pPr>
              <w:jc w:val="center"/>
              <w:rPr>
                <w:rFonts w:cs="Arial"/>
                <w:sz w:val="20"/>
              </w:rPr>
            </w:pPr>
            <w:r>
              <w:rPr>
                <w:rFonts w:cs="Arial"/>
                <w:sz w:val="20"/>
              </w:rPr>
              <w:t>0.71</w:t>
            </w:r>
          </w:p>
        </w:tc>
        <w:tc>
          <w:tcPr>
            <w:tcW w:w="1728" w:type="dxa"/>
            <w:tcBorders>
              <w:top w:val="single" w:sz="4" w:space="0" w:color="auto"/>
              <w:left w:val="single" w:sz="4" w:space="0" w:color="auto"/>
              <w:bottom w:val="single" w:sz="4" w:space="0" w:color="auto"/>
              <w:right w:val="single" w:sz="4" w:space="0" w:color="auto"/>
            </w:tcBorders>
            <w:vAlign w:val="center"/>
          </w:tcPr>
          <w:p w14:paraId="10929497" w14:textId="0A215A67" w:rsidR="009F0518" w:rsidRPr="0012792B" w:rsidRDefault="009F0518" w:rsidP="009F0518">
            <w:pPr>
              <w:jc w:val="center"/>
              <w:rPr>
                <w:rFonts w:cs="Arial"/>
                <w:sz w:val="20"/>
              </w:rPr>
            </w:pPr>
            <w:r>
              <w:rPr>
                <w:rFonts w:cs="Arial"/>
                <w:sz w:val="20"/>
              </w:rPr>
              <w:t>1.00</w:t>
            </w:r>
          </w:p>
        </w:tc>
      </w:tr>
      <w:tr w:rsidR="009F0518" w:rsidRPr="0012792B" w14:paraId="3F681B6E" w14:textId="77777777" w:rsidTr="00F148FF">
        <w:trPr>
          <w:trHeight w:val="288"/>
        </w:trPr>
        <w:tc>
          <w:tcPr>
            <w:tcW w:w="17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D67C5" w14:textId="06BD2CE8" w:rsidR="009F0518" w:rsidRPr="00F6656C" w:rsidRDefault="009F0518" w:rsidP="009F0518">
            <w:pPr>
              <w:jc w:val="center"/>
              <w:rPr>
                <w:rFonts w:cs="Arial"/>
                <w:sz w:val="20"/>
              </w:rPr>
            </w:pPr>
            <w:r>
              <w:rPr>
                <w:rFonts w:cs="Arial"/>
                <w:sz w:val="20"/>
              </w:rPr>
              <w:t>3</w:t>
            </w:r>
            <w:r w:rsidRPr="00F6656C">
              <w:rPr>
                <w:rFonts w:cs="Arial"/>
                <w:sz w:val="20"/>
              </w:rPr>
              <w:t>/</w:t>
            </w:r>
            <w:r>
              <w:rPr>
                <w:rFonts w:cs="Arial"/>
                <w:sz w:val="20"/>
              </w:rPr>
              <w:t>12</w:t>
            </w:r>
            <w:r w:rsidRPr="00F6656C">
              <w:rPr>
                <w:rFonts w:cs="Arial"/>
                <w:sz w:val="20"/>
              </w:rPr>
              <w:t>/202</w:t>
            </w:r>
            <w:r>
              <w:rPr>
                <w:rFonts w:cs="Arial"/>
                <w:sz w:val="20"/>
              </w:rPr>
              <w:t>3</w:t>
            </w:r>
          </w:p>
        </w:tc>
        <w:tc>
          <w:tcPr>
            <w:tcW w:w="17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2DA98" w14:textId="48CC83FB" w:rsidR="009F0518" w:rsidRPr="0012792B" w:rsidRDefault="009F0518" w:rsidP="009F0518">
            <w:pPr>
              <w:jc w:val="center"/>
              <w:rPr>
                <w:rFonts w:cs="Arial"/>
                <w:sz w:val="20"/>
              </w:rPr>
            </w:pPr>
            <w:r>
              <w:rPr>
                <w:rFonts w:cs="Arial"/>
                <w:sz w:val="20"/>
              </w:rPr>
              <w:t>0.35</w:t>
            </w:r>
          </w:p>
        </w:tc>
        <w:tc>
          <w:tcPr>
            <w:tcW w:w="17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8AD86" w14:textId="1DD0A732" w:rsidR="009F0518" w:rsidRPr="0012792B" w:rsidRDefault="009F0518" w:rsidP="009F0518">
            <w:pPr>
              <w:jc w:val="center"/>
              <w:rPr>
                <w:rFonts w:cs="Arial"/>
                <w:sz w:val="20"/>
              </w:rPr>
            </w:pPr>
            <w:r>
              <w:rPr>
                <w:rFonts w:cs="Arial"/>
                <w:sz w:val="20"/>
              </w:rPr>
              <w:t>0.77</w:t>
            </w:r>
          </w:p>
        </w:tc>
        <w:tc>
          <w:tcPr>
            <w:tcW w:w="1728" w:type="dxa"/>
            <w:tcBorders>
              <w:top w:val="single" w:sz="4" w:space="0" w:color="auto"/>
              <w:left w:val="single" w:sz="4" w:space="0" w:color="auto"/>
              <w:bottom w:val="single" w:sz="4" w:space="0" w:color="auto"/>
              <w:right w:val="single" w:sz="4" w:space="0" w:color="auto"/>
            </w:tcBorders>
            <w:vAlign w:val="center"/>
          </w:tcPr>
          <w:p w14:paraId="6A2598E9" w14:textId="1698A61C" w:rsidR="009F0518" w:rsidRPr="0012792B" w:rsidRDefault="009F0518" w:rsidP="009F0518">
            <w:pPr>
              <w:jc w:val="center"/>
              <w:rPr>
                <w:rFonts w:cs="Arial"/>
                <w:sz w:val="20"/>
              </w:rPr>
            </w:pPr>
            <w:r>
              <w:rPr>
                <w:rFonts w:cs="Arial"/>
                <w:sz w:val="20"/>
              </w:rPr>
              <w:t>1.02</w:t>
            </w:r>
          </w:p>
        </w:tc>
      </w:tr>
      <w:tr w:rsidR="009F0518" w:rsidRPr="0012792B" w14:paraId="534DB429" w14:textId="77777777" w:rsidTr="00F148FF">
        <w:trPr>
          <w:trHeight w:val="288"/>
        </w:trPr>
        <w:tc>
          <w:tcPr>
            <w:tcW w:w="17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11D4F" w14:textId="40F0A7F6" w:rsidR="009F0518" w:rsidRPr="00F6656C" w:rsidRDefault="009F0518" w:rsidP="009F0518">
            <w:pPr>
              <w:jc w:val="center"/>
              <w:rPr>
                <w:rFonts w:cs="Arial"/>
                <w:sz w:val="20"/>
              </w:rPr>
            </w:pPr>
            <w:r>
              <w:rPr>
                <w:rFonts w:cs="Arial"/>
                <w:sz w:val="20"/>
              </w:rPr>
              <w:t>3</w:t>
            </w:r>
            <w:r w:rsidRPr="00F6656C">
              <w:rPr>
                <w:rFonts w:cs="Arial"/>
                <w:sz w:val="20"/>
              </w:rPr>
              <w:t>/</w:t>
            </w:r>
            <w:r>
              <w:rPr>
                <w:rFonts w:cs="Arial"/>
                <w:sz w:val="20"/>
              </w:rPr>
              <w:t>21</w:t>
            </w:r>
            <w:r w:rsidRPr="00F6656C">
              <w:rPr>
                <w:rFonts w:cs="Arial"/>
                <w:sz w:val="20"/>
              </w:rPr>
              <w:t>/202</w:t>
            </w:r>
            <w:r>
              <w:rPr>
                <w:rFonts w:cs="Arial"/>
                <w:sz w:val="20"/>
              </w:rPr>
              <w:t>3</w:t>
            </w:r>
          </w:p>
        </w:tc>
        <w:tc>
          <w:tcPr>
            <w:tcW w:w="17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E2B14" w14:textId="3DF40B6E" w:rsidR="009F0518" w:rsidRPr="0012792B" w:rsidRDefault="009F0518" w:rsidP="009F0518">
            <w:pPr>
              <w:jc w:val="center"/>
              <w:rPr>
                <w:rFonts w:cs="Arial"/>
                <w:sz w:val="20"/>
              </w:rPr>
            </w:pPr>
            <w:r>
              <w:rPr>
                <w:rFonts w:cs="Arial"/>
                <w:sz w:val="20"/>
              </w:rPr>
              <w:t>1.08</w:t>
            </w:r>
          </w:p>
        </w:tc>
        <w:tc>
          <w:tcPr>
            <w:tcW w:w="17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C76DC5" w14:textId="1A0081D6" w:rsidR="009F0518" w:rsidRPr="0012792B" w:rsidRDefault="009F0518" w:rsidP="009F0518">
            <w:pPr>
              <w:jc w:val="center"/>
              <w:rPr>
                <w:rFonts w:cs="Arial"/>
                <w:sz w:val="20"/>
              </w:rPr>
            </w:pPr>
            <w:r>
              <w:rPr>
                <w:rFonts w:cs="Arial"/>
                <w:sz w:val="20"/>
              </w:rPr>
              <w:t>1.07</w:t>
            </w:r>
          </w:p>
        </w:tc>
        <w:tc>
          <w:tcPr>
            <w:tcW w:w="1728" w:type="dxa"/>
            <w:tcBorders>
              <w:top w:val="single" w:sz="4" w:space="0" w:color="auto"/>
              <w:left w:val="single" w:sz="4" w:space="0" w:color="auto"/>
              <w:bottom w:val="single" w:sz="4" w:space="0" w:color="auto"/>
              <w:right w:val="single" w:sz="4" w:space="0" w:color="auto"/>
            </w:tcBorders>
            <w:vAlign w:val="center"/>
          </w:tcPr>
          <w:p w14:paraId="59CAC753" w14:textId="32C6E678" w:rsidR="009F0518" w:rsidRPr="0012792B" w:rsidRDefault="009F0518" w:rsidP="009F0518">
            <w:pPr>
              <w:jc w:val="center"/>
              <w:rPr>
                <w:rFonts w:cs="Arial"/>
                <w:sz w:val="20"/>
              </w:rPr>
            </w:pPr>
            <w:r>
              <w:rPr>
                <w:rFonts w:cs="Arial"/>
                <w:sz w:val="20"/>
              </w:rPr>
              <w:t>1.30</w:t>
            </w:r>
          </w:p>
        </w:tc>
      </w:tr>
    </w:tbl>
    <w:bookmarkEnd w:id="6"/>
    <w:p w14:paraId="386E6FEB" w14:textId="40B5D45B" w:rsidR="001A511A" w:rsidRDefault="000B1DB6" w:rsidP="00BA4797">
      <w:pPr>
        <w:rPr>
          <w:rFonts w:cs="Arial"/>
        </w:rPr>
      </w:pPr>
      <w:r>
        <w:rPr>
          <w:rFonts w:cs="Arial"/>
        </w:rPr>
        <w:t>N</w:t>
      </w:r>
      <w:r w:rsidRPr="000B1DB6">
        <w:rPr>
          <w:rFonts w:cs="Arial"/>
        </w:rPr>
        <w:t xml:space="preserve">ote that multiple sources were aggregated as input for </w:t>
      </w:r>
      <w:r>
        <w:rPr>
          <w:rFonts w:cs="Arial"/>
        </w:rPr>
        <w:t>rainfall</w:t>
      </w:r>
      <w:r w:rsidRPr="000B1DB6">
        <w:rPr>
          <w:rFonts w:cs="Arial"/>
        </w:rPr>
        <w:t xml:space="preserve"> data</w:t>
      </w:r>
      <w:r>
        <w:rPr>
          <w:rFonts w:cs="Arial"/>
        </w:rPr>
        <w:t>.</w:t>
      </w:r>
    </w:p>
    <w:p w14:paraId="68815063" w14:textId="77777777" w:rsidR="000B1DB6" w:rsidRPr="009F0518" w:rsidRDefault="000B1DB6" w:rsidP="00BA4797"/>
    <w:p w14:paraId="29CFE4D5" w14:textId="7CB3DC45" w:rsidR="00BA4797" w:rsidRDefault="00C77210" w:rsidP="00BA4797">
      <w:pPr>
        <w:rPr>
          <w:rFonts w:cs="Arial"/>
        </w:rPr>
      </w:pPr>
      <w:r w:rsidRPr="007D22C2">
        <w:rPr>
          <w:rFonts w:cs="Arial"/>
        </w:rPr>
        <w:t>In March</w:t>
      </w:r>
      <w:r w:rsidR="00BA4797" w:rsidRPr="007D22C2">
        <w:rPr>
          <w:rFonts w:cs="Arial"/>
        </w:rPr>
        <w:t xml:space="preserve"> 2023, </w:t>
      </w:r>
      <w:r w:rsidR="00635DFC" w:rsidRPr="007D22C2">
        <w:rPr>
          <w:rFonts w:cs="Arial"/>
        </w:rPr>
        <w:t>there were three large</w:t>
      </w:r>
      <w:r w:rsidR="008A3576" w:rsidRPr="007D22C2">
        <w:rPr>
          <w:rFonts w:cs="Arial"/>
        </w:rPr>
        <w:t>r</w:t>
      </w:r>
      <w:r w:rsidR="00635DFC" w:rsidRPr="007D22C2">
        <w:rPr>
          <w:rFonts w:cs="Arial"/>
        </w:rPr>
        <w:t xml:space="preserve"> and several smaller but still significant rain events in the EBDA service area. T</w:t>
      </w:r>
      <w:r w:rsidR="00BA4797" w:rsidRPr="007D22C2">
        <w:rPr>
          <w:rFonts w:cs="Arial"/>
        </w:rPr>
        <w:t xml:space="preserve">he OLEPS diesel pumps, which operate when the capacity of the two electric pumps is exceeded, were required to operate for </w:t>
      </w:r>
      <w:r w:rsidRPr="007D22C2">
        <w:rPr>
          <w:rFonts w:cs="Arial"/>
        </w:rPr>
        <w:t>85</w:t>
      </w:r>
      <w:r w:rsidR="00BA4797" w:rsidRPr="007D22C2">
        <w:rPr>
          <w:rFonts w:cs="Arial"/>
        </w:rPr>
        <w:t xml:space="preserve"> hours.</w:t>
      </w:r>
      <w:r w:rsidR="00BA4797" w:rsidRPr="00840A50">
        <w:rPr>
          <w:rFonts w:cs="Arial"/>
        </w:rPr>
        <w:t xml:space="preserve"> </w:t>
      </w:r>
    </w:p>
    <w:p w14:paraId="278A8BBC" w14:textId="77777777" w:rsidR="00BA4797" w:rsidRDefault="00BA4797" w:rsidP="00BA4797">
      <w:pPr>
        <w:rPr>
          <w:rFonts w:cs="Arial"/>
        </w:rPr>
      </w:pPr>
    </w:p>
    <w:p w14:paraId="091F624C" w14:textId="77777777" w:rsidR="00BA4797" w:rsidRDefault="00BA4797" w:rsidP="00BA4797">
      <w:pPr>
        <w:rPr>
          <w:rFonts w:cs="Arial"/>
        </w:rPr>
      </w:pPr>
      <w:r>
        <w:rPr>
          <w:rFonts w:cs="Arial"/>
        </w:rPr>
        <w:t>Average daily flow at MDF was as follows:</w:t>
      </w:r>
    </w:p>
    <w:tbl>
      <w:tblPr>
        <w:tblW w:w="6912" w:type="dxa"/>
        <w:tblInd w:w="108" w:type="dxa"/>
        <w:tblLook w:val="04A0" w:firstRow="1" w:lastRow="0" w:firstColumn="1" w:lastColumn="0" w:noHBand="0" w:noVBand="1"/>
      </w:tblPr>
      <w:tblGrid>
        <w:gridCol w:w="3456"/>
        <w:gridCol w:w="3456"/>
      </w:tblGrid>
      <w:tr w:rsidR="00BA4797" w:rsidRPr="0012792B" w14:paraId="06097F00" w14:textId="77777777" w:rsidTr="00F148FF">
        <w:trPr>
          <w:trHeight w:val="288"/>
        </w:trPr>
        <w:tc>
          <w:tcPr>
            <w:tcW w:w="3456" w:type="dxa"/>
            <w:tcBorders>
              <w:top w:val="nil"/>
              <w:left w:val="nil"/>
              <w:bottom w:val="single" w:sz="4" w:space="0" w:color="auto"/>
              <w:right w:val="nil"/>
            </w:tcBorders>
            <w:shd w:val="clear" w:color="auto" w:fill="auto"/>
            <w:noWrap/>
            <w:vAlign w:val="bottom"/>
            <w:hideMark/>
          </w:tcPr>
          <w:p w14:paraId="140ABD87" w14:textId="77777777" w:rsidR="00BA4797" w:rsidRPr="0012792B" w:rsidRDefault="00BA4797" w:rsidP="00F148FF">
            <w:pPr>
              <w:jc w:val="center"/>
              <w:rPr>
                <w:rFonts w:cs="Arial"/>
                <w:sz w:val="20"/>
              </w:rPr>
            </w:pPr>
            <w:r w:rsidRPr="0012792B">
              <w:rPr>
                <w:rFonts w:cs="Arial"/>
                <w:sz w:val="20"/>
              </w:rPr>
              <w:t>Date</w:t>
            </w:r>
          </w:p>
        </w:tc>
        <w:tc>
          <w:tcPr>
            <w:tcW w:w="3456" w:type="dxa"/>
            <w:tcBorders>
              <w:top w:val="nil"/>
              <w:left w:val="nil"/>
              <w:bottom w:val="single" w:sz="4" w:space="0" w:color="auto"/>
              <w:right w:val="nil"/>
            </w:tcBorders>
            <w:shd w:val="clear" w:color="auto" w:fill="auto"/>
            <w:noWrap/>
            <w:vAlign w:val="bottom"/>
            <w:hideMark/>
          </w:tcPr>
          <w:p w14:paraId="7B159531" w14:textId="77777777" w:rsidR="00BA4797" w:rsidRPr="0012792B" w:rsidRDefault="00BA4797" w:rsidP="00F148FF">
            <w:pPr>
              <w:jc w:val="center"/>
              <w:rPr>
                <w:rFonts w:cs="Arial"/>
                <w:sz w:val="20"/>
              </w:rPr>
            </w:pPr>
            <w:r>
              <w:rPr>
                <w:rFonts w:cs="Arial"/>
                <w:sz w:val="20"/>
              </w:rPr>
              <w:t>MDF Average Daily Flow - MGD</w:t>
            </w:r>
          </w:p>
        </w:tc>
      </w:tr>
      <w:tr w:rsidR="00BA4797" w:rsidRPr="0012792B" w14:paraId="18D7DABC" w14:textId="77777777" w:rsidTr="00F148FF">
        <w:trPr>
          <w:trHeight w:val="288"/>
        </w:trPr>
        <w:tc>
          <w:tcPr>
            <w:tcW w:w="3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9E2C4" w14:textId="77777777" w:rsidR="00BA4797" w:rsidRPr="00F6656C" w:rsidRDefault="00BA4797" w:rsidP="00F148FF">
            <w:pPr>
              <w:jc w:val="center"/>
              <w:rPr>
                <w:rFonts w:cs="Arial"/>
                <w:sz w:val="20"/>
              </w:rPr>
            </w:pPr>
            <w:r>
              <w:rPr>
                <w:rFonts w:cs="Arial"/>
                <w:sz w:val="20"/>
              </w:rPr>
              <w:t>October 2022 Monthly Average</w:t>
            </w:r>
          </w:p>
        </w:tc>
        <w:tc>
          <w:tcPr>
            <w:tcW w:w="3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D42C8" w14:textId="77777777" w:rsidR="00BA4797" w:rsidRPr="0012792B" w:rsidRDefault="00BA4797" w:rsidP="00F148FF">
            <w:pPr>
              <w:jc w:val="center"/>
              <w:rPr>
                <w:rFonts w:cs="Arial"/>
                <w:sz w:val="20"/>
              </w:rPr>
            </w:pPr>
            <w:r>
              <w:rPr>
                <w:rFonts w:cs="Arial"/>
                <w:sz w:val="20"/>
              </w:rPr>
              <w:t>56.6</w:t>
            </w:r>
          </w:p>
        </w:tc>
      </w:tr>
      <w:tr w:rsidR="00BA4797" w:rsidRPr="0012792B" w14:paraId="5D77F89B" w14:textId="77777777" w:rsidTr="00F148FF">
        <w:trPr>
          <w:trHeight w:val="288"/>
        </w:trPr>
        <w:tc>
          <w:tcPr>
            <w:tcW w:w="3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F1D3D" w14:textId="77777777" w:rsidR="00BA4797" w:rsidRPr="00F6656C" w:rsidRDefault="00BA4797" w:rsidP="00F148FF">
            <w:pPr>
              <w:jc w:val="center"/>
              <w:rPr>
                <w:rFonts w:cs="Arial"/>
                <w:sz w:val="20"/>
              </w:rPr>
            </w:pPr>
            <w:r>
              <w:rPr>
                <w:rFonts w:cs="Arial"/>
                <w:sz w:val="20"/>
              </w:rPr>
              <w:t>November 2022</w:t>
            </w:r>
            <w:r>
              <w:t xml:space="preserve"> </w:t>
            </w:r>
            <w:r w:rsidRPr="00152C4E">
              <w:rPr>
                <w:rFonts w:cs="Arial"/>
                <w:sz w:val="20"/>
              </w:rPr>
              <w:t>Monthly Average</w:t>
            </w:r>
          </w:p>
        </w:tc>
        <w:tc>
          <w:tcPr>
            <w:tcW w:w="3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4176D1" w14:textId="77777777" w:rsidR="00BA4797" w:rsidRPr="0012792B" w:rsidRDefault="00BA4797" w:rsidP="00F148FF">
            <w:pPr>
              <w:jc w:val="center"/>
              <w:rPr>
                <w:rFonts w:cs="Arial"/>
                <w:sz w:val="20"/>
              </w:rPr>
            </w:pPr>
            <w:r>
              <w:rPr>
                <w:rFonts w:cs="Arial"/>
                <w:sz w:val="20"/>
              </w:rPr>
              <w:t>63.6</w:t>
            </w:r>
          </w:p>
        </w:tc>
      </w:tr>
      <w:tr w:rsidR="00BA4797" w:rsidRPr="0012792B" w14:paraId="3A6ECDFF" w14:textId="77777777" w:rsidTr="00F148FF">
        <w:trPr>
          <w:trHeight w:val="288"/>
        </w:trPr>
        <w:tc>
          <w:tcPr>
            <w:tcW w:w="3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89337D" w14:textId="77777777" w:rsidR="00BA4797" w:rsidRPr="00F6656C" w:rsidRDefault="00BA4797" w:rsidP="00F148FF">
            <w:pPr>
              <w:jc w:val="center"/>
              <w:rPr>
                <w:rFonts w:cs="Arial"/>
                <w:sz w:val="20"/>
              </w:rPr>
            </w:pPr>
            <w:r>
              <w:rPr>
                <w:rFonts w:cs="Arial"/>
                <w:sz w:val="20"/>
              </w:rPr>
              <w:t>December 2022</w:t>
            </w:r>
            <w:r>
              <w:t xml:space="preserve"> </w:t>
            </w:r>
            <w:r w:rsidRPr="00152C4E">
              <w:rPr>
                <w:rFonts w:cs="Arial"/>
                <w:sz w:val="20"/>
              </w:rPr>
              <w:t>Monthly Average</w:t>
            </w:r>
          </w:p>
        </w:tc>
        <w:tc>
          <w:tcPr>
            <w:tcW w:w="3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932CD" w14:textId="77777777" w:rsidR="00BA4797" w:rsidRPr="0012792B" w:rsidRDefault="00BA4797" w:rsidP="00F148FF">
            <w:pPr>
              <w:jc w:val="center"/>
              <w:rPr>
                <w:rFonts w:cs="Arial"/>
                <w:sz w:val="20"/>
              </w:rPr>
            </w:pPr>
            <w:r>
              <w:rPr>
                <w:rFonts w:cs="Arial"/>
                <w:sz w:val="20"/>
              </w:rPr>
              <w:t>75.8</w:t>
            </w:r>
          </w:p>
        </w:tc>
      </w:tr>
      <w:tr w:rsidR="00BA4797" w:rsidRPr="0012792B" w14:paraId="7DBF5903" w14:textId="77777777" w:rsidTr="00F148FF">
        <w:trPr>
          <w:trHeight w:val="288"/>
        </w:trPr>
        <w:tc>
          <w:tcPr>
            <w:tcW w:w="3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17C37" w14:textId="77777777" w:rsidR="00BA4797" w:rsidRPr="00F6656C" w:rsidRDefault="00BA4797" w:rsidP="00F148FF">
            <w:pPr>
              <w:jc w:val="center"/>
              <w:rPr>
                <w:rFonts w:cs="Arial"/>
                <w:sz w:val="20"/>
              </w:rPr>
            </w:pPr>
            <w:bookmarkStart w:id="7" w:name="_Hlk132274912"/>
            <w:r>
              <w:rPr>
                <w:rFonts w:cs="Arial"/>
                <w:sz w:val="20"/>
              </w:rPr>
              <w:t>January 2023</w:t>
            </w:r>
            <w:r>
              <w:t xml:space="preserve"> </w:t>
            </w:r>
            <w:r w:rsidRPr="00152C4E">
              <w:rPr>
                <w:rFonts w:cs="Arial"/>
                <w:sz w:val="20"/>
              </w:rPr>
              <w:t>Monthly Average</w:t>
            </w:r>
          </w:p>
        </w:tc>
        <w:tc>
          <w:tcPr>
            <w:tcW w:w="3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715E2" w14:textId="77777777" w:rsidR="00BA4797" w:rsidRPr="0012792B" w:rsidRDefault="00BA4797" w:rsidP="00F148FF">
            <w:pPr>
              <w:jc w:val="center"/>
              <w:rPr>
                <w:rFonts w:cs="Arial"/>
                <w:sz w:val="20"/>
              </w:rPr>
            </w:pPr>
            <w:r>
              <w:rPr>
                <w:rFonts w:cs="Arial"/>
                <w:sz w:val="20"/>
              </w:rPr>
              <w:t>110.4</w:t>
            </w:r>
          </w:p>
        </w:tc>
      </w:tr>
      <w:bookmarkEnd w:id="7"/>
      <w:tr w:rsidR="001A511A" w:rsidRPr="0012792B" w14:paraId="26A874CB" w14:textId="77777777" w:rsidTr="00F148FF">
        <w:trPr>
          <w:trHeight w:val="288"/>
        </w:trPr>
        <w:tc>
          <w:tcPr>
            <w:tcW w:w="3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3A1E1" w14:textId="291A9631" w:rsidR="001A511A" w:rsidRDefault="001A511A" w:rsidP="001A511A">
            <w:pPr>
              <w:jc w:val="center"/>
              <w:rPr>
                <w:rFonts w:cs="Arial"/>
                <w:sz w:val="20"/>
              </w:rPr>
            </w:pPr>
            <w:r>
              <w:rPr>
                <w:rFonts w:cs="Arial"/>
                <w:sz w:val="20"/>
              </w:rPr>
              <w:t>February 2023</w:t>
            </w:r>
            <w:r>
              <w:t xml:space="preserve"> </w:t>
            </w:r>
            <w:r w:rsidRPr="00152C4E">
              <w:rPr>
                <w:rFonts w:cs="Arial"/>
                <w:sz w:val="20"/>
              </w:rPr>
              <w:t>Monthly Average</w:t>
            </w:r>
          </w:p>
        </w:tc>
        <w:tc>
          <w:tcPr>
            <w:tcW w:w="3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F60EF4" w14:textId="11651864" w:rsidR="001A511A" w:rsidRDefault="001A511A" w:rsidP="001A511A">
            <w:pPr>
              <w:jc w:val="center"/>
              <w:rPr>
                <w:rFonts w:cs="Arial"/>
                <w:sz w:val="20"/>
              </w:rPr>
            </w:pPr>
            <w:r>
              <w:rPr>
                <w:rFonts w:cs="Arial"/>
                <w:sz w:val="20"/>
              </w:rPr>
              <w:t>78.4</w:t>
            </w:r>
          </w:p>
        </w:tc>
      </w:tr>
      <w:tr w:rsidR="001A511A" w:rsidRPr="0012792B" w14:paraId="55FE7578" w14:textId="77777777" w:rsidTr="00F148FF">
        <w:trPr>
          <w:trHeight w:val="288"/>
        </w:trPr>
        <w:tc>
          <w:tcPr>
            <w:tcW w:w="3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7F65E" w14:textId="6F97CE77" w:rsidR="001A511A" w:rsidRDefault="001A511A" w:rsidP="001A511A">
            <w:pPr>
              <w:jc w:val="center"/>
              <w:rPr>
                <w:rFonts w:cs="Arial"/>
                <w:sz w:val="20"/>
              </w:rPr>
            </w:pPr>
            <w:r>
              <w:rPr>
                <w:rFonts w:cs="Arial"/>
                <w:sz w:val="20"/>
              </w:rPr>
              <w:t>March 2023</w:t>
            </w:r>
            <w:r>
              <w:t xml:space="preserve"> </w:t>
            </w:r>
            <w:r w:rsidRPr="00152C4E">
              <w:rPr>
                <w:rFonts w:cs="Arial"/>
                <w:sz w:val="20"/>
              </w:rPr>
              <w:t>Monthly Average</w:t>
            </w:r>
          </w:p>
        </w:tc>
        <w:tc>
          <w:tcPr>
            <w:tcW w:w="3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3728D" w14:textId="3DA8F56D" w:rsidR="001A511A" w:rsidRDefault="001A511A" w:rsidP="001A511A">
            <w:pPr>
              <w:jc w:val="center"/>
              <w:rPr>
                <w:rFonts w:cs="Arial"/>
                <w:sz w:val="20"/>
              </w:rPr>
            </w:pPr>
            <w:r>
              <w:rPr>
                <w:rFonts w:cs="Arial"/>
                <w:sz w:val="20"/>
              </w:rPr>
              <w:t>103.6</w:t>
            </w:r>
          </w:p>
        </w:tc>
      </w:tr>
      <w:tr w:rsidR="001A511A" w14:paraId="66587061" w14:textId="77777777" w:rsidTr="00F148FF">
        <w:trPr>
          <w:trHeight w:val="288"/>
        </w:trPr>
        <w:tc>
          <w:tcPr>
            <w:tcW w:w="345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0C6C718" w14:textId="77777777" w:rsidR="001A511A" w:rsidRDefault="001A511A" w:rsidP="001A511A">
            <w:pPr>
              <w:jc w:val="center"/>
              <w:rPr>
                <w:rFonts w:cs="Arial"/>
                <w:sz w:val="20"/>
              </w:rPr>
            </w:pPr>
          </w:p>
        </w:tc>
        <w:tc>
          <w:tcPr>
            <w:tcW w:w="345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4D0B910" w14:textId="77777777" w:rsidR="001A511A" w:rsidRDefault="001A511A" w:rsidP="001A511A">
            <w:pPr>
              <w:jc w:val="center"/>
              <w:rPr>
                <w:rFonts w:cs="Arial"/>
                <w:sz w:val="20"/>
              </w:rPr>
            </w:pPr>
          </w:p>
        </w:tc>
      </w:tr>
      <w:tr w:rsidR="001A511A" w:rsidRPr="00895FD7" w14:paraId="2EB11F4E" w14:textId="77777777" w:rsidTr="00F148FF">
        <w:trPr>
          <w:trHeight w:val="288"/>
        </w:trPr>
        <w:tc>
          <w:tcPr>
            <w:tcW w:w="3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C23B6" w14:textId="7195C537" w:rsidR="001A511A" w:rsidRPr="001A511A" w:rsidRDefault="001A511A" w:rsidP="001A511A">
            <w:pPr>
              <w:jc w:val="center"/>
              <w:rPr>
                <w:rFonts w:cs="Arial"/>
                <w:sz w:val="20"/>
              </w:rPr>
            </w:pPr>
            <w:r>
              <w:rPr>
                <w:rFonts w:cs="Arial"/>
                <w:sz w:val="20"/>
              </w:rPr>
              <w:t>3</w:t>
            </w:r>
            <w:r w:rsidRPr="001A511A">
              <w:rPr>
                <w:rFonts w:cs="Arial"/>
                <w:sz w:val="20"/>
              </w:rPr>
              <w:t>/</w:t>
            </w:r>
            <w:r>
              <w:rPr>
                <w:rFonts w:cs="Arial"/>
                <w:sz w:val="20"/>
              </w:rPr>
              <w:t>10</w:t>
            </w:r>
            <w:r w:rsidRPr="001A511A">
              <w:rPr>
                <w:rFonts w:cs="Arial"/>
                <w:sz w:val="20"/>
              </w:rPr>
              <w:t>/202</w:t>
            </w:r>
            <w:r>
              <w:rPr>
                <w:rFonts w:cs="Arial"/>
                <w:sz w:val="20"/>
              </w:rPr>
              <w:t>3</w:t>
            </w:r>
          </w:p>
        </w:tc>
        <w:tc>
          <w:tcPr>
            <w:tcW w:w="3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2DB3A" w14:textId="63E9056D" w:rsidR="001A511A" w:rsidRPr="001A511A" w:rsidRDefault="001A511A" w:rsidP="001A511A">
            <w:pPr>
              <w:jc w:val="center"/>
              <w:rPr>
                <w:rFonts w:cs="Arial"/>
                <w:sz w:val="20"/>
              </w:rPr>
            </w:pPr>
            <w:r w:rsidRPr="001A511A">
              <w:rPr>
                <w:rFonts w:cs="Arial"/>
                <w:sz w:val="20"/>
              </w:rPr>
              <w:t>15</w:t>
            </w:r>
            <w:r>
              <w:rPr>
                <w:rFonts w:cs="Arial"/>
                <w:sz w:val="20"/>
              </w:rPr>
              <w:t>2.9</w:t>
            </w:r>
          </w:p>
        </w:tc>
      </w:tr>
      <w:tr w:rsidR="001A511A" w:rsidRPr="00895FD7" w14:paraId="506253C0" w14:textId="77777777" w:rsidTr="00F148FF">
        <w:trPr>
          <w:trHeight w:val="288"/>
        </w:trPr>
        <w:tc>
          <w:tcPr>
            <w:tcW w:w="3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AC801" w14:textId="5B73D792" w:rsidR="001A511A" w:rsidRPr="001A511A" w:rsidRDefault="001A511A" w:rsidP="001A511A">
            <w:pPr>
              <w:jc w:val="center"/>
              <w:rPr>
                <w:rFonts w:cs="Arial"/>
                <w:sz w:val="20"/>
              </w:rPr>
            </w:pPr>
            <w:r>
              <w:rPr>
                <w:rFonts w:cs="Arial"/>
                <w:sz w:val="20"/>
              </w:rPr>
              <w:t>3</w:t>
            </w:r>
            <w:r w:rsidRPr="001A511A">
              <w:rPr>
                <w:rFonts w:cs="Arial"/>
                <w:sz w:val="20"/>
              </w:rPr>
              <w:t>/</w:t>
            </w:r>
            <w:r>
              <w:rPr>
                <w:rFonts w:cs="Arial"/>
                <w:sz w:val="20"/>
              </w:rPr>
              <w:t>12</w:t>
            </w:r>
            <w:r w:rsidRPr="001A511A">
              <w:rPr>
                <w:rFonts w:cs="Arial"/>
                <w:sz w:val="20"/>
              </w:rPr>
              <w:t>/2023</w:t>
            </w:r>
          </w:p>
        </w:tc>
        <w:tc>
          <w:tcPr>
            <w:tcW w:w="3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7B1F2" w14:textId="0ED9F39C" w:rsidR="001A511A" w:rsidRPr="001A511A" w:rsidRDefault="001A511A" w:rsidP="001A511A">
            <w:pPr>
              <w:jc w:val="center"/>
              <w:rPr>
                <w:rFonts w:cs="Arial"/>
                <w:sz w:val="20"/>
              </w:rPr>
            </w:pPr>
            <w:r w:rsidRPr="001A511A">
              <w:rPr>
                <w:rFonts w:cs="Arial"/>
                <w:sz w:val="20"/>
              </w:rPr>
              <w:t>1</w:t>
            </w:r>
            <w:r>
              <w:rPr>
                <w:rFonts w:cs="Arial"/>
                <w:sz w:val="20"/>
              </w:rPr>
              <w:t>30.1</w:t>
            </w:r>
          </w:p>
        </w:tc>
      </w:tr>
      <w:tr w:rsidR="001A511A" w:rsidRPr="00895FD7" w14:paraId="600EEB1E" w14:textId="77777777" w:rsidTr="00F148FF">
        <w:trPr>
          <w:trHeight w:val="288"/>
        </w:trPr>
        <w:tc>
          <w:tcPr>
            <w:tcW w:w="3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3C77C" w14:textId="41224B2A" w:rsidR="001A511A" w:rsidRPr="001A511A" w:rsidRDefault="001A511A" w:rsidP="001A511A">
            <w:pPr>
              <w:jc w:val="center"/>
              <w:rPr>
                <w:rFonts w:cs="Arial"/>
                <w:sz w:val="20"/>
              </w:rPr>
            </w:pPr>
            <w:r>
              <w:rPr>
                <w:rFonts w:cs="Arial"/>
                <w:sz w:val="20"/>
              </w:rPr>
              <w:t>3</w:t>
            </w:r>
            <w:r w:rsidRPr="001A511A">
              <w:rPr>
                <w:rFonts w:cs="Arial"/>
                <w:sz w:val="20"/>
              </w:rPr>
              <w:t>/</w:t>
            </w:r>
            <w:r>
              <w:rPr>
                <w:rFonts w:cs="Arial"/>
                <w:sz w:val="20"/>
              </w:rPr>
              <w:t>22</w:t>
            </w:r>
            <w:r w:rsidRPr="001A511A">
              <w:rPr>
                <w:rFonts w:cs="Arial"/>
                <w:sz w:val="20"/>
              </w:rPr>
              <w:t>/2023</w:t>
            </w:r>
          </w:p>
        </w:tc>
        <w:tc>
          <w:tcPr>
            <w:tcW w:w="3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8DEFA" w14:textId="4D41261C" w:rsidR="001A511A" w:rsidRPr="001A511A" w:rsidRDefault="001A511A" w:rsidP="001A511A">
            <w:pPr>
              <w:jc w:val="center"/>
              <w:rPr>
                <w:rFonts w:cs="Arial"/>
                <w:sz w:val="20"/>
              </w:rPr>
            </w:pPr>
            <w:r w:rsidRPr="001A511A">
              <w:rPr>
                <w:rFonts w:cs="Arial"/>
                <w:sz w:val="20"/>
              </w:rPr>
              <w:t>1</w:t>
            </w:r>
            <w:r>
              <w:rPr>
                <w:rFonts w:cs="Arial"/>
                <w:sz w:val="20"/>
              </w:rPr>
              <w:t>37.3</w:t>
            </w:r>
          </w:p>
        </w:tc>
      </w:tr>
    </w:tbl>
    <w:p w14:paraId="3BEF1C11" w14:textId="77777777" w:rsidR="003B11F0" w:rsidRDefault="003B11F0" w:rsidP="00BA4797">
      <w:pPr>
        <w:rPr>
          <w:rFonts w:cs="Arial"/>
        </w:rPr>
      </w:pPr>
    </w:p>
    <w:p w14:paraId="34C20326" w14:textId="18411E9A" w:rsidR="003B11F0" w:rsidRPr="003B11F0" w:rsidRDefault="003B11F0" w:rsidP="00BA4797">
      <w:pPr>
        <w:rPr>
          <w:rFonts w:cs="Arial"/>
          <w:u w:val="single"/>
        </w:rPr>
      </w:pPr>
      <w:r w:rsidRPr="007D22C2">
        <w:rPr>
          <w:rFonts w:cs="Arial"/>
          <w:u w:val="single"/>
        </w:rPr>
        <w:t>Capacity Exceedance Events</w:t>
      </w:r>
    </w:p>
    <w:p w14:paraId="3F52DCCD" w14:textId="1D6C609E" w:rsidR="00BA4797" w:rsidRDefault="00BA4797" w:rsidP="00BA4797">
      <w:pPr>
        <w:rPr>
          <w:rFonts w:cs="Arial"/>
        </w:rPr>
      </w:pPr>
      <w:r>
        <w:rPr>
          <w:rFonts w:cs="Arial"/>
        </w:rPr>
        <w:t xml:space="preserve">Using </w:t>
      </w:r>
      <w:r w:rsidR="00895FD7">
        <w:rPr>
          <w:rFonts w:cs="Arial"/>
        </w:rPr>
        <w:t>the</w:t>
      </w:r>
      <w:r>
        <w:rPr>
          <w:rFonts w:cs="Arial"/>
        </w:rPr>
        <w:t xml:space="preserve"> methodology</w:t>
      </w:r>
      <w:r w:rsidR="00895FD7">
        <w:rPr>
          <w:rFonts w:cs="Arial"/>
        </w:rPr>
        <w:t xml:space="preserve"> in the Amended and Restated Joint Powers Agreement (</w:t>
      </w:r>
      <w:r w:rsidR="00895FD7" w:rsidRPr="001A6D16">
        <w:rPr>
          <w:rFonts w:cs="Arial"/>
        </w:rPr>
        <w:t>$0.005/gallon of exceeded flow</w:t>
      </w:r>
      <w:r>
        <w:rPr>
          <w:rFonts w:cs="Arial"/>
        </w:rPr>
        <w:t>,</w:t>
      </w:r>
      <w:r w:rsidR="00895FD7">
        <w:rPr>
          <w:rFonts w:cs="Arial"/>
        </w:rPr>
        <w:t xml:space="preserve"> based on a 3-hour average),</w:t>
      </w:r>
      <w:r>
        <w:rPr>
          <w:rFonts w:cs="Arial"/>
        </w:rPr>
        <w:t xml:space="preserve"> EBDA has calculated the fees owed by EBDA Member Agencies for temporary capacity exceedances during the </w:t>
      </w:r>
      <w:r w:rsidR="00AD0B60">
        <w:rPr>
          <w:rFonts w:cs="Arial"/>
        </w:rPr>
        <w:t>March</w:t>
      </w:r>
      <w:r>
        <w:rPr>
          <w:rFonts w:cs="Arial"/>
        </w:rPr>
        <w:t xml:space="preserve"> storms as follows:</w:t>
      </w:r>
    </w:p>
    <w:p w14:paraId="3C13E6FA" w14:textId="77777777" w:rsidR="007D22C2" w:rsidRDefault="007D22C2" w:rsidP="00BA4797">
      <w:pPr>
        <w:rPr>
          <w:rFonts w:cs="Arial"/>
          <w:u w:val="single"/>
        </w:rPr>
      </w:pPr>
      <w:bookmarkStart w:id="8" w:name="_Hlk126761534"/>
    </w:p>
    <w:p w14:paraId="15BBE5CE" w14:textId="17087F9A" w:rsidR="00BA4797" w:rsidRPr="001A6D16" w:rsidRDefault="00BA4797" w:rsidP="00BA4797">
      <w:pPr>
        <w:rPr>
          <w:rFonts w:cs="Arial"/>
          <w:u w:val="single"/>
        </w:rPr>
      </w:pPr>
      <w:r w:rsidRPr="001A6D16">
        <w:rPr>
          <w:rFonts w:cs="Arial"/>
          <w:u w:val="single"/>
        </w:rPr>
        <w:lastRenderedPageBreak/>
        <w:t>OLSD/CVSan</w:t>
      </w:r>
    </w:p>
    <w:tbl>
      <w:tblPr>
        <w:tblW w:w="8928" w:type="dxa"/>
        <w:tblInd w:w="108" w:type="dxa"/>
        <w:tblLook w:val="04A0" w:firstRow="1" w:lastRow="0" w:firstColumn="1" w:lastColumn="0" w:noHBand="0" w:noVBand="1"/>
      </w:tblPr>
      <w:tblGrid>
        <w:gridCol w:w="2304"/>
        <w:gridCol w:w="2016"/>
        <w:gridCol w:w="2016"/>
        <w:gridCol w:w="2592"/>
      </w:tblGrid>
      <w:tr w:rsidR="00BA4797" w14:paraId="4BCCED21" w14:textId="77777777" w:rsidTr="00F148FF">
        <w:trPr>
          <w:cantSplit/>
          <w:trHeight w:val="288"/>
        </w:trPr>
        <w:tc>
          <w:tcPr>
            <w:tcW w:w="2304" w:type="dxa"/>
            <w:tcBorders>
              <w:top w:val="nil"/>
              <w:left w:val="nil"/>
              <w:bottom w:val="single" w:sz="4" w:space="0" w:color="auto"/>
              <w:right w:val="nil"/>
            </w:tcBorders>
            <w:shd w:val="clear" w:color="auto" w:fill="auto"/>
            <w:noWrap/>
            <w:vAlign w:val="bottom"/>
            <w:hideMark/>
          </w:tcPr>
          <w:bookmarkEnd w:id="8"/>
          <w:p w14:paraId="1BC80942" w14:textId="77777777" w:rsidR="00BA4797" w:rsidRPr="0012792B" w:rsidRDefault="00BA4797" w:rsidP="00F148FF">
            <w:pPr>
              <w:jc w:val="center"/>
              <w:rPr>
                <w:rFonts w:cs="Arial"/>
                <w:sz w:val="20"/>
              </w:rPr>
            </w:pPr>
            <w:r w:rsidRPr="0012792B">
              <w:rPr>
                <w:rFonts w:cs="Arial"/>
                <w:sz w:val="20"/>
              </w:rPr>
              <w:t>Date</w:t>
            </w:r>
          </w:p>
        </w:tc>
        <w:tc>
          <w:tcPr>
            <w:tcW w:w="2016" w:type="dxa"/>
            <w:tcBorders>
              <w:top w:val="nil"/>
              <w:left w:val="nil"/>
              <w:bottom w:val="single" w:sz="4" w:space="0" w:color="auto"/>
              <w:right w:val="nil"/>
            </w:tcBorders>
            <w:shd w:val="clear" w:color="auto" w:fill="auto"/>
            <w:noWrap/>
            <w:vAlign w:val="bottom"/>
            <w:hideMark/>
          </w:tcPr>
          <w:p w14:paraId="6417E392" w14:textId="77777777" w:rsidR="00BA4797" w:rsidRPr="0012792B" w:rsidRDefault="00BA4797" w:rsidP="00F148FF">
            <w:pPr>
              <w:jc w:val="center"/>
              <w:rPr>
                <w:rFonts w:cs="Arial"/>
                <w:sz w:val="20"/>
              </w:rPr>
            </w:pPr>
            <w:r>
              <w:rPr>
                <w:rFonts w:cs="Arial"/>
                <w:sz w:val="20"/>
              </w:rPr>
              <w:t>Duration</w:t>
            </w:r>
          </w:p>
        </w:tc>
        <w:tc>
          <w:tcPr>
            <w:tcW w:w="2016" w:type="dxa"/>
            <w:tcBorders>
              <w:top w:val="nil"/>
              <w:left w:val="nil"/>
              <w:bottom w:val="single" w:sz="4" w:space="0" w:color="auto"/>
              <w:right w:val="nil"/>
            </w:tcBorders>
            <w:shd w:val="clear" w:color="auto" w:fill="auto"/>
            <w:noWrap/>
            <w:vAlign w:val="bottom"/>
            <w:hideMark/>
          </w:tcPr>
          <w:p w14:paraId="03823388" w14:textId="77777777" w:rsidR="00BA4797" w:rsidRPr="0012792B" w:rsidRDefault="00BA4797" w:rsidP="00F148FF">
            <w:pPr>
              <w:jc w:val="center"/>
              <w:rPr>
                <w:rFonts w:cs="Arial"/>
                <w:sz w:val="20"/>
              </w:rPr>
            </w:pPr>
            <w:r w:rsidRPr="001E77FE">
              <w:rPr>
                <w:rFonts w:cs="Arial"/>
                <w:sz w:val="20"/>
              </w:rPr>
              <w:t>Gallons</w:t>
            </w:r>
          </w:p>
        </w:tc>
        <w:tc>
          <w:tcPr>
            <w:tcW w:w="2592" w:type="dxa"/>
            <w:tcBorders>
              <w:top w:val="nil"/>
              <w:left w:val="nil"/>
              <w:bottom w:val="single" w:sz="4" w:space="0" w:color="auto"/>
              <w:right w:val="nil"/>
            </w:tcBorders>
            <w:vAlign w:val="bottom"/>
          </w:tcPr>
          <w:p w14:paraId="34FF9391" w14:textId="77777777" w:rsidR="00BA4797" w:rsidRDefault="00BA4797" w:rsidP="00F148FF">
            <w:pPr>
              <w:jc w:val="center"/>
              <w:rPr>
                <w:rFonts w:cs="Arial"/>
                <w:sz w:val="20"/>
              </w:rPr>
            </w:pPr>
            <w:r>
              <w:rPr>
                <w:rFonts w:cs="Arial"/>
                <w:sz w:val="20"/>
              </w:rPr>
              <w:t xml:space="preserve">Capacity </w:t>
            </w:r>
            <w:r w:rsidRPr="001E77FE">
              <w:rPr>
                <w:rFonts w:cs="Arial"/>
                <w:sz w:val="20"/>
              </w:rPr>
              <w:t>Exceedance Fee</w:t>
            </w:r>
          </w:p>
        </w:tc>
      </w:tr>
      <w:tr w:rsidR="00C77210" w14:paraId="3DDB903F" w14:textId="77777777" w:rsidTr="00F148FF">
        <w:trPr>
          <w:cantSplit/>
          <w:trHeight w:val="288"/>
        </w:trPr>
        <w:tc>
          <w:tcPr>
            <w:tcW w:w="23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1E175" w14:textId="111EA28D" w:rsidR="00C77210" w:rsidRPr="00F6656C" w:rsidRDefault="00C77210" w:rsidP="00C77210">
            <w:pPr>
              <w:jc w:val="center"/>
              <w:rPr>
                <w:rFonts w:cs="Arial"/>
                <w:sz w:val="20"/>
              </w:rPr>
            </w:pPr>
            <w:r>
              <w:rPr>
                <w:rFonts w:cs="Arial"/>
                <w:sz w:val="20"/>
              </w:rPr>
              <w:t>3/10/2023</w:t>
            </w:r>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31082" w14:textId="6B511B03" w:rsidR="00C77210" w:rsidRPr="0012792B" w:rsidRDefault="00C77210" w:rsidP="00C77210">
            <w:pPr>
              <w:jc w:val="center"/>
              <w:rPr>
                <w:rFonts w:cs="Arial"/>
                <w:sz w:val="20"/>
              </w:rPr>
            </w:pPr>
            <w:r>
              <w:rPr>
                <w:rFonts w:cs="Arial"/>
                <w:sz w:val="20"/>
              </w:rPr>
              <w:t>14.5 Hours</w:t>
            </w:r>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3D1E3E" w14:textId="34C43EED" w:rsidR="00C77210" w:rsidRPr="0012792B" w:rsidRDefault="00C77210" w:rsidP="00C77210">
            <w:pPr>
              <w:jc w:val="center"/>
              <w:rPr>
                <w:rFonts w:cs="Arial"/>
                <w:sz w:val="20"/>
              </w:rPr>
            </w:pPr>
            <w:r>
              <w:rPr>
                <w:rFonts w:cs="Arial"/>
                <w:sz w:val="20"/>
              </w:rPr>
              <w:t>10,400,000</w:t>
            </w:r>
          </w:p>
        </w:tc>
        <w:tc>
          <w:tcPr>
            <w:tcW w:w="2592" w:type="dxa"/>
            <w:tcBorders>
              <w:top w:val="single" w:sz="4" w:space="0" w:color="auto"/>
              <w:left w:val="single" w:sz="4" w:space="0" w:color="auto"/>
              <w:bottom w:val="single" w:sz="4" w:space="0" w:color="auto"/>
              <w:right w:val="single" w:sz="4" w:space="0" w:color="auto"/>
            </w:tcBorders>
            <w:vAlign w:val="center"/>
          </w:tcPr>
          <w:p w14:paraId="15BE3A9F" w14:textId="38940094" w:rsidR="00C77210" w:rsidRDefault="00C77210" w:rsidP="00C77210">
            <w:pPr>
              <w:jc w:val="center"/>
              <w:rPr>
                <w:rFonts w:cs="Arial"/>
                <w:sz w:val="20"/>
              </w:rPr>
            </w:pPr>
            <w:r>
              <w:rPr>
                <w:rFonts w:cs="Arial"/>
                <w:sz w:val="20"/>
              </w:rPr>
              <w:t>$52,000</w:t>
            </w:r>
          </w:p>
        </w:tc>
      </w:tr>
      <w:tr w:rsidR="00C77210" w14:paraId="1AB841B5" w14:textId="77777777" w:rsidTr="00F148FF">
        <w:trPr>
          <w:cantSplit/>
          <w:trHeight w:val="288"/>
        </w:trPr>
        <w:tc>
          <w:tcPr>
            <w:tcW w:w="23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99A5A" w14:textId="5B0FEBFD" w:rsidR="00C77210" w:rsidRPr="00F6656C" w:rsidRDefault="00C77210" w:rsidP="00C77210">
            <w:pPr>
              <w:jc w:val="center"/>
              <w:rPr>
                <w:rFonts w:cs="Arial"/>
                <w:sz w:val="20"/>
              </w:rPr>
            </w:pPr>
            <w:r>
              <w:rPr>
                <w:rFonts w:cs="Arial"/>
                <w:sz w:val="20"/>
              </w:rPr>
              <w:t>3/22/2023</w:t>
            </w:r>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E343E3" w14:textId="19B91ADE" w:rsidR="00C77210" w:rsidRPr="0012792B" w:rsidRDefault="00C77210" w:rsidP="00C77210">
            <w:pPr>
              <w:jc w:val="center"/>
              <w:rPr>
                <w:rFonts w:cs="Arial"/>
                <w:sz w:val="20"/>
              </w:rPr>
            </w:pPr>
            <w:r>
              <w:rPr>
                <w:rFonts w:cs="Arial"/>
                <w:sz w:val="20"/>
              </w:rPr>
              <w:t>15 Hours</w:t>
            </w:r>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04976" w14:textId="0D220A8D" w:rsidR="00C77210" w:rsidRPr="0012792B" w:rsidRDefault="00C77210" w:rsidP="00C77210">
            <w:pPr>
              <w:jc w:val="center"/>
              <w:rPr>
                <w:rFonts w:cs="Arial"/>
                <w:sz w:val="20"/>
              </w:rPr>
            </w:pPr>
            <w:r>
              <w:rPr>
                <w:rFonts w:cs="Arial"/>
                <w:sz w:val="20"/>
              </w:rPr>
              <w:t>6,600,000</w:t>
            </w:r>
          </w:p>
        </w:tc>
        <w:tc>
          <w:tcPr>
            <w:tcW w:w="2592" w:type="dxa"/>
            <w:tcBorders>
              <w:top w:val="single" w:sz="4" w:space="0" w:color="auto"/>
              <w:left w:val="single" w:sz="4" w:space="0" w:color="auto"/>
              <w:bottom w:val="single" w:sz="4" w:space="0" w:color="auto"/>
              <w:right w:val="single" w:sz="4" w:space="0" w:color="auto"/>
            </w:tcBorders>
            <w:vAlign w:val="center"/>
          </w:tcPr>
          <w:p w14:paraId="5DFF0038" w14:textId="64F3EC74" w:rsidR="00C77210" w:rsidRDefault="00C77210" w:rsidP="00C77210">
            <w:pPr>
              <w:jc w:val="center"/>
              <w:rPr>
                <w:rFonts w:cs="Arial"/>
                <w:sz w:val="20"/>
              </w:rPr>
            </w:pPr>
            <w:r>
              <w:rPr>
                <w:rFonts w:cs="Arial"/>
                <w:sz w:val="20"/>
              </w:rPr>
              <w:t>$33,000</w:t>
            </w:r>
          </w:p>
        </w:tc>
      </w:tr>
      <w:tr w:rsidR="00BA4797" w14:paraId="5D8F06EA" w14:textId="77777777" w:rsidTr="00F148FF">
        <w:trPr>
          <w:cantSplit/>
          <w:trHeight w:val="288"/>
        </w:trPr>
        <w:tc>
          <w:tcPr>
            <w:tcW w:w="23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4EB01" w14:textId="083DB86A" w:rsidR="00BA4797" w:rsidRPr="00A33020" w:rsidRDefault="00885A1C" w:rsidP="00F148FF">
            <w:pPr>
              <w:jc w:val="center"/>
              <w:rPr>
                <w:rFonts w:cs="Arial"/>
                <w:b/>
                <w:bCs/>
                <w:sz w:val="20"/>
              </w:rPr>
            </w:pPr>
            <w:r>
              <w:rPr>
                <w:rFonts w:cs="Arial"/>
                <w:b/>
                <w:bCs/>
                <w:sz w:val="20"/>
              </w:rPr>
              <w:t xml:space="preserve">March </w:t>
            </w:r>
            <w:r w:rsidR="00BA4797" w:rsidRPr="00A33020">
              <w:rPr>
                <w:rFonts w:cs="Arial"/>
                <w:b/>
                <w:bCs/>
                <w:sz w:val="20"/>
              </w:rPr>
              <w:t>Total</w:t>
            </w:r>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84161" w14:textId="039F7C16" w:rsidR="00BA4797" w:rsidRPr="00A33020" w:rsidRDefault="00C77210" w:rsidP="00F148FF">
            <w:pPr>
              <w:jc w:val="center"/>
              <w:rPr>
                <w:rFonts w:cs="Arial"/>
                <w:b/>
                <w:bCs/>
                <w:sz w:val="20"/>
              </w:rPr>
            </w:pPr>
            <w:r>
              <w:rPr>
                <w:rFonts w:cs="Arial"/>
                <w:b/>
                <w:bCs/>
                <w:sz w:val="20"/>
              </w:rPr>
              <w:t>29.5</w:t>
            </w:r>
            <w:r w:rsidR="00BA4797" w:rsidRPr="00A33020">
              <w:rPr>
                <w:rFonts w:cs="Arial"/>
                <w:b/>
                <w:bCs/>
                <w:sz w:val="20"/>
              </w:rPr>
              <w:t xml:space="preserve"> Hours</w:t>
            </w:r>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11309" w14:textId="4B4C106A" w:rsidR="00BA4797" w:rsidRPr="00A33020" w:rsidRDefault="00C77210" w:rsidP="00F148FF">
            <w:pPr>
              <w:jc w:val="center"/>
              <w:rPr>
                <w:rFonts w:cs="Arial"/>
                <w:b/>
                <w:bCs/>
                <w:sz w:val="20"/>
              </w:rPr>
            </w:pPr>
            <w:r>
              <w:rPr>
                <w:rFonts w:cs="Arial"/>
                <w:b/>
                <w:bCs/>
                <w:sz w:val="20"/>
              </w:rPr>
              <w:t>17</w:t>
            </w:r>
            <w:r w:rsidR="00BA4797" w:rsidRPr="00A33020">
              <w:rPr>
                <w:rFonts w:cs="Arial"/>
                <w:b/>
                <w:bCs/>
                <w:sz w:val="20"/>
              </w:rPr>
              <w:t>,</w:t>
            </w:r>
            <w:r>
              <w:rPr>
                <w:rFonts w:cs="Arial"/>
                <w:b/>
                <w:bCs/>
                <w:sz w:val="20"/>
              </w:rPr>
              <w:t>0</w:t>
            </w:r>
            <w:r w:rsidR="00BA4797" w:rsidRPr="00A33020">
              <w:rPr>
                <w:rFonts w:cs="Arial"/>
                <w:b/>
                <w:bCs/>
                <w:sz w:val="20"/>
              </w:rPr>
              <w:t>00,000</w:t>
            </w:r>
          </w:p>
        </w:tc>
        <w:tc>
          <w:tcPr>
            <w:tcW w:w="2592" w:type="dxa"/>
            <w:tcBorders>
              <w:top w:val="single" w:sz="4" w:space="0" w:color="auto"/>
              <w:left w:val="single" w:sz="4" w:space="0" w:color="auto"/>
              <w:bottom w:val="single" w:sz="4" w:space="0" w:color="auto"/>
              <w:right w:val="single" w:sz="4" w:space="0" w:color="auto"/>
            </w:tcBorders>
            <w:vAlign w:val="center"/>
          </w:tcPr>
          <w:p w14:paraId="17241039" w14:textId="6E9DB19E" w:rsidR="00BA4797" w:rsidRPr="00A33020" w:rsidRDefault="00BA4797" w:rsidP="00F148FF">
            <w:pPr>
              <w:jc w:val="center"/>
              <w:rPr>
                <w:rFonts w:cs="Arial"/>
                <w:b/>
                <w:bCs/>
                <w:sz w:val="20"/>
              </w:rPr>
            </w:pPr>
            <w:r w:rsidRPr="00A33020">
              <w:rPr>
                <w:rFonts w:cs="Arial"/>
                <w:b/>
                <w:bCs/>
                <w:sz w:val="20"/>
              </w:rPr>
              <w:t>$</w:t>
            </w:r>
            <w:r w:rsidR="00C77210">
              <w:rPr>
                <w:rFonts w:cs="Arial"/>
                <w:b/>
                <w:bCs/>
                <w:sz w:val="20"/>
              </w:rPr>
              <w:t>85</w:t>
            </w:r>
            <w:r w:rsidRPr="00A33020">
              <w:rPr>
                <w:rFonts w:cs="Arial"/>
                <w:b/>
                <w:bCs/>
                <w:sz w:val="20"/>
              </w:rPr>
              <w:t>,000</w:t>
            </w:r>
          </w:p>
        </w:tc>
      </w:tr>
    </w:tbl>
    <w:p w14:paraId="207CBD53" w14:textId="77777777" w:rsidR="00BA4797" w:rsidRDefault="00BA4797" w:rsidP="00BA4797">
      <w:pPr>
        <w:rPr>
          <w:rFonts w:cs="Arial"/>
        </w:rPr>
      </w:pPr>
    </w:p>
    <w:p w14:paraId="72C4DC2D" w14:textId="1D4736DC" w:rsidR="000F1FDC" w:rsidRPr="000F1FDC" w:rsidRDefault="002430E7" w:rsidP="003B4634">
      <w:pPr>
        <w:rPr>
          <w:rFonts w:cs="Arial"/>
          <w:b/>
          <w:bCs/>
        </w:rPr>
      </w:pPr>
      <w:r>
        <w:rPr>
          <w:rFonts w:cs="Arial"/>
          <w:b/>
          <w:bCs/>
        </w:rPr>
        <w:t>EBDA</w:t>
      </w:r>
      <w:r w:rsidR="000F1FDC" w:rsidRPr="000F1FDC">
        <w:rPr>
          <w:rFonts w:cs="Arial"/>
          <w:b/>
          <w:bCs/>
        </w:rPr>
        <w:t xml:space="preserve"> Vehicle</w:t>
      </w:r>
    </w:p>
    <w:p w14:paraId="7CC5AEAC" w14:textId="626F2DFD" w:rsidR="000F1FDC" w:rsidRPr="0061508A" w:rsidRDefault="000F1FDC" w:rsidP="003B4634">
      <w:pPr>
        <w:rPr>
          <w:rFonts w:cs="Arial"/>
        </w:rPr>
      </w:pPr>
      <w:r>
        <w:rPr>
          <w:rFonts w:cs="Arial"/>
        </w:rPr>
        <w:t>On September 16, 2022, a Purchase</w:t>
      </w:r>
      <w:r w:rsidR="003C015A">
        <w:rPr>
          <w:rFonts w:cs="Arial"/>
        </w:rPr>
        <w:t xml:space="preserve"> Order was </w:t>
      </w:r>
      <w:r w:rsidR="003C015A" w:rsidRPr="003C015A">
        <w:rPr>
          <w:rFonts w:cs="Arial"/>
        </w:rPr>
        <w:t xml:space="preserve">submitted </w:t>
      </w:r>
      <w:r w:rsidR="003C015A">
        <w:rPr>
          <w:rFonts w:cs="Arial"/>
        </w:rPr>
        <w:t>to National Auto Fleet Group for EBDA’s new F-150 Tru</w:t>
      </w:r>
      <w:r w:rsidR="00464977">
        <w:rPr>
          <w:rFonts w:cs="Arial"/>
        </w:rPr>
        <w:t>ck</w:t>
      </w:r>
      <w:r w:rsidR="003C015A">
        <w:rPr>
          <w:rFonts w:cs="Arial"/>
        </w:rPr>
        <w:t xml:space="preserve">. On September 26, 2022, </w:t>
      </w:r>
      <w:r w:rsidR="002430E7">
        <w:rPr>
          <w:rFonts w:cs="Arial"/>
        </w:rPr>
        <w:t>s</w:t>
      </w:r>
      <w:r w:rsidR="003C015A">
        <w:rPr>
          <w:rFonts w:cs="Arial"/>
        </w:rPr>
        <w:t xml:space="preserve">taff traded in EBDA’s 2008 Ford Ranger for $9,100. Due to the high trade-in </w:t>
      </w:r>
      <w:r w:rsidR="002B1FB1">
        <w:rPr>
          <w:rFonts w:cs="Arial"/>
        </w:rPr>
        <w:t>value,</w:t>
      </w:r>
      <w:r w:rsidR="003C015A">
        <w:rPr>
          <w:rFonts w:cs="Arial"/>
        </w:rPr>
        <w:t xml:space="preserve"> it was necessary to trade-in the truc</w:t>
      </w:r>
      <w:r w:rsidR="002B1FB1">
        <w:rPr>
          <w:rFonts w:cs="Arial"/>
        </w:rPr>
        <w:t>k</w:t>
      </w:r>
      <w:r w:rsidR="003C015A">
        <w:rPr>
          <w:rFonts w:cs="Arial"/>
        </w:rPr>
        <w:t xml:space="preserve"> as soon as possible before the </w:t>
      </w:r>
      <w:r w:rsidR="002B1FB1">
        <w:rPr>
          <w:rFonts w:cs="Arial"/>
        </w:rPr>
        <w:t>trade-in value was reduced. The new F-150 is on order</w:t>
      </w:r>
      <w:r w:rsidR="002430E7">
        <w:rPr>
          <w:rFonts w:cs="Arial"/>
        </w:rPr>
        <w:t>,</w:t>
      </w:r>
      <w:r w:rsidR="002B1FB1">
        <w:rPr>
          <w:rFonts w:cs="Arial"/>
        </w:rPr>
        <w:t xml:space="preserve"> and EBDA is waiting for an estimated delivery date from Ford.</w:t>
      </w:r>
    </w:p>
    <w:p w14:paraId="6DEAABD0" w14:textId="77777777" w:rsidR="00DC27D8" w:rsidRPr="00C46A50" w:rsidRDefault="00DC27D8" w:rsidP="005F7901">
      <w:pPr>
        <w:rPr>
          <w:rFonts w:cs="Arial"/>
          <w:highlight w:val="yellow"/>
        </w:rPr>
      </w:pPr>
    </w:p>
    <w:p w14:paraId="266E06A2" w14:textId="457F3F7C" w:rsidR="002D1883" w:rsidRPr="009445E2" w:rsidRDefault="00494D7E" w:rsidP="001C1FF1">
      <w:pPr>
        <w:rPr>
          <w:rFonts w:cs="Arial"/>
          <w:b/>
          <w:bCs/>
          <w:szCs w:val="24"/>
          <w:u w:val="single"/>
        </w:rPr>
      </w:pPr>
      <w:r>
        <w:rPr>
          <w:rFonts w:cs="Arial"/>
          <w:b/>
          <w:bCs/>
          <w:szCs w:val="24"/>
          <w:u w:val="single"/>
        </w:rPr>
        <w:t>Special Projects</w:t>
      </w:r>
    </w:p>
    <w:p w14:paraId="5E71080A" w14:textId="77777777" w:rsidR="007A193F" w:rsidRDefault="007A193F" w:rsidP="006B15B9">
      <w:pPr>
        <w:rPr>
          <w:rFonts w:cs="Arial"/>
          <w:bCs/>
        </w:rPr>
      </w:pPr>
    </w:p>
    <w:p w14:paraId="1937299E" w14:textId="466094D9" w:rsidR="00AD5864" w:rsidRDefault="00AD5864" w:rsidP="00AD5864">
      <w:pPr>
        <w:rPr>
          <w:rFonts w:cs="Arial"/>
          <w:b/>
        </w:rPr>
      </w:pPr>
      <w:r w:rsidRPr="007A193F">
        <w:rPr>
          <w:rFonts w:cs="Arial"/>
          <w:b/>
        </w:rPr>
        <w:t>Roof Replacement Projects</w:t>
      </w:r>
    </w:p>
    <w:p w14:paraId="126BC958" w14:textId="7F87C4FD" w:rsidR="001C42C2" w:rsidRDefault="00895FD7" w:rsidP="00AD5864">
      <w:pPr>
        <w:rPr>
          <w:rFonts w:cs="Arial"/>
          <w:bCs/>
        </w:rPr>
      </w:pPr>
      <w:r w:rsidRPr="00895FD7">
        <w:rPr>
          <w:rFonts w:cs="Arial"/>
          <w:bCs/>
        </w:rPr>
        <w:t>Work restarted on the OLEPS roof and began on the Administration Building roof o</w:t>
      </w:r>
      <w:r w:rsidR="001C42C2" w:rsidRPr="00895FD7">
        <w:rPr>
          <w:rFonts w:cs="Arial"/>
          <w:bCs/>
        </w:rPr>
        <w:t>n April 5</w:t>
      </w:r>
      <w:r w:rsidRPr="00895FD7">
        <w:rPr>
          <w:rFonts w:cs="Arial"/>
          <w:bCs/>
        </w:rPr>
        <w:t xml:space="preserve">th and </w:t>
      </w:r>
      <w:r w:rsidR="001C42C2" w:rsidRPr="00895FD7">
        <w:rPr>
          <w:rFonts w:cs="Arial"/>
          <w:bCs/>
        </w:rPr>
        <w:t xml:space="preserve">April 10th, </w:t>
      </w:r>
      <w:r w:rsidRPr="00895FD7">
        <w:rPr>
          <w:rFonts w:cs="Arial"/>
          <w:bCs/>
        </w:rPr>
        <w:t>respectively</w:t>
      </w:r>
      <w:r w:rsidR="001C42C2" w:rsidRPr="00895FD7">
        <w:rPr>
          <w:rFonts w:cs="Arial"/>
          <w:bCs/>
        </w:rPr>
        <w:t xml:space="preserve">. </w:t>
      </w:r>
      <w:r w:rsidR="00142A5F" w:rsidRPr="00895FD7">
        <w:rPr>
          <w:rFonts w:cs="Arial"/>
          <w:bCs/>
        </w:rPr>
        <w:t>T</w:t>
      </w:r>
      <w:r w:rsidR="001C42C2" w:rsidRPr="00895FD7">
        <w:rPr>
          <w:rFonts w:cs="Arial"/>
          <w:bCs/>
        </w:rPr>
        <w:t xml:space="preserve">he old </w:t>
      </w:r>
      <w:r w:rsidR="00142A5F" w:rsidRPr="00895FD7">
        <w:rPr>
          <w:rFonts w:cs="Arial"/>
          <w:bCs/>
        </w:rPr>
        <w:t>Administration</w:t>
      </w:r>
      <w:r w:rsidR="001C42C2" w:rsidRPr="00895FD7">
        <w:rPr>
          <w:rFonts w:cs="Arial"/>
          <w:bCs/>
        </w:rPr>
        <w:t xml:space="preserve"> Building roof was removed, and several layers of the new roof </w:t>
      </w:r>
      <w:r w:rsidR="00142A5F" w:rsidRPr="00895FD7">
        <w:rPr>
          <w:rFonts w:cs="Arial"/>
          <w:bCs/>
        </w:rPr>
        <w:t>are currently being</w:t>
      </w:r>
      <w:r w:rsidR="001C42C2" w:rsidRPr="00895FD7">
        <w:rPr>
          <w:rFonts w:cs="Arial"/>
          <w:bCs/>
        </w:rPr>
        <w:t xml:space="preserve"> installed. Installation of these layers</w:t>
      </w:r>
      <w:r w:rsidR="00142A5F" w:rsidRPr="00895FD7">
        <w:rPr>
          <w:rFonts w:cs="Arial"/>
          <w:bCs/>
        </w:rPr>
        <w:t xml:space="preserve"> will make</w:t>
      </w:r>
      <w:r w:rsidR="001C42C2" w:rsidRPr="00895FD7">
        <w:rPr>
          <w:rFonts w:cs="Arial"/>
          <w:bCs/>
        </w:rPr>
        <w:t xml:space="preserve"> the roof water tight. Before additional layers of the new roof can be installed, a waiting period of several weeks is necessary. </w:t>
      </w:r>
      <w:r w:rsidRPr="00895FD7">
        <w:rPr>
          <w:rFonts w:cs="Arial"/>
          <w:bCs/>
        </w:rPr>
        <w:t>T</w:t>
      </w:r>
      <w:r w:rsidR="001C42C2" w:rsidRPr="00895FD7">
        <w:rPr>
          <w:rFonts w:cs="Arial"/>
          <w:bCs/>
        </w:rPr>
        <w:t xml:space="preserve">he MDF SBS Building roof and the OLEPS roof </w:t>
      </w:r>
      <w:r w:rsidRPr="00895FD7">
        <w:rPr>
          <w:rFonts w:cs="Arial"/>
          <w:bCs/>
        </w:rPr>
        <w:t xml:space="preserve">will be completed </w:t>
      </w:r>
      <w:r>
        <w:rPr>
          <w:rFonts w:cs="Arial"/>
          <w:bCs/>
        </w:rPr>
        <w:t xml:space="preserve">shortly, assuming </w:t>
      </w:r>
      <w:r w:rsidRPr="00895FD7">
        <w:rPr>
          <w:rFonts w:cs="Arial"/>
          <w:bCs/>
        </w:rPr>
        <w:t xml:space="preserve">dry weather </w:t>
      </w:r>
      <w:r>
        <w:rPr>
          <w:rFonts w:cs="Arial"/>
          <w:bCs/>
        </w:rPr>
        <w:t>continues</w:t>
      </w:r>
      <w:r w:rsidR="001C42C2" w:rsidRPr="00895FD7">
        <w:rPr>
          <w:rFonts w:cs="Arial"/>
          <w:bCs/>
        </w:rPr>
        <w:t>.</w:t>
      </w:r>
    </w:p>
    <w:p w14:paraId="064C5948" w14:textId="77777777" w:rsidR="00F11CAE" w:rsidRPr="00D10287" w:rsidRDefault="00F11CAE" w:rsidP="00AD5864">
      <w:pPr>
        <w:rPr>
          <w:rFonts w:cs="Arial"/>
          <w:bCs/>
        </w:rPr>
      </w:pPr>
    </w:p>
    <w:p w14:paraId="0E0EF26E" w14:textId="7D0AF395" w:rsidR="00D960FD" w:rsidRPr="00506D17" w:rsidRDefault="00D960FD" w:rsidP="006B15B9">
      <w:pPr>
        <w:rPr>
          <w:rFonts w:cs="Arial"/>
          <w:b/>
        </w:rPr>
      </w:pPr>
      <w:r w:rsidRPr="00506D17">
        <w:rPr>
          <w:rFonts w:cs="Arial"/>
          <w:b/>
        </w:rPr>
        <w:t xml:space="preserve">Cargill Brine Project </w:t>
      </w:r>
    </w:p>
    <w:p w14:paraId="56E378D9" w14:textId="5F7B7FFE" w:rsidR="00215640" w:rsidRPr="00215640" w:rsidRDefault="0002124A" w:rsidP="00215640">
      <w:pPr>
        <w:rPr>
          <w:rFonts w:cs="Arial"/>
        </w:rPr>
      </w:pPr>
      <w:r>
        <w:rPr>
          <w:rFonts w:cs="Arial"/>
          <w:bCs/>
        </w:rPr>
        <w:t xml:space="preserve">Staff is working with Cargill and our CEQA consultant, Ascent Environmental, on </w:t>
      </w:r>
      <w:r w:rsidR="00215640">
        <w:rPr>
          <w:rFonts w:cs="Arial"/>
          <w:bCs/>
        </w:rPr>
        <w:t>respon</w:t>
      </w:r>
      <w:r>
        <w:rPr>
          <w:rFonts w:cs="Arial"/>
          <w:bCs/>
        </w:rPr>
        <w:t>ding</w:t>
      </w:r>
      <w:r w:rsidR="00215640">
        <w:rPr>
          <w:rFonts w:cs="Arial"/>
          <w:bCs/>
        </w:rPr>
        <w:t xml:space="preserve"> to </w:t>
      </w:r>
      <w:r>
        <w:rPr>
          <w:rFonts w:cs="Arial"/>
          <w:bCs/>
        </w:rPr>
        <w:t xml:space="preserve">comments received on </w:t>
      </w:r>
      <w:r w:rsidR="00215640">
        <w:rPr>
          <w:rFonts w:cs="Arial"/>
          <w:bCs/>
        </w:rPr>
        <w:t xml:space="preserve">the Draft </w:t>
      </w:r>
      <w:r w:rsidR="00506D17" w:rsidRPr="00E70827">
        <w:rPr>
          <w:rFonts w:cs="Arial"/>
          <w:bCs/>
        </w:rPr>
        <w:t xml:space="preserve">Environmental Impact Report (EIR) for the </w:t>
      </w:r>
      <w:r w:rsidR="00215640" w:rsidRPr="00215640">
        <w:rPr>
          <w:rFonts w:cs="Arial"/>
        </w:rPr>
        <w:t>Cargill Mixed Sea Salts Processing and</w:t>
      </w:r>
      <w:r w:rsidR="00215640">
        <w:rPr>
          <w:rFonts w:cs="Arial"/>
        </w:rPr>
        <w:t xml:space="preserve"> </w:t>
      </w:r>
      <w:r w:rsidR="00215640" w:rsidRPr="00215640">
        <w:rPr>
          <w:rFonts w:cs="Arial"/>
        </w:rPr>
        <w:t>Brine Discharge Project</w:t>
      </w:r>
      <w:r w:rsidR="00215640">
        <w:rPr>
          <w:rFonts w:cs="Arial"/>
        </w:rPr>
        <w:t xml:space="preserve">. </w:t>
      </w:r>
      <w:r>
        <w:rPr>
          <w:rFonts w:cs="Arial"/>
        </w:rPr>
        <w:t>The formal Response to Comments document</w:t>
      </w:r>
      <w:r w:rsidR="00215640">
        <w:rPr>
          <w:rFonts w:cs="Arial"/>
        </w:rPr>
        <w:t xml:space="preserve"> will be posted on EBDA’s </w:t>
      </w:r>
      <w:hyperlink r:id="rId17" w:history="1">
        <w:r w:rsidR="00215640" w:rsidRPr="00215640">
          <w:rPr>
            <w:rStyle w:val="Hyperlink"/>
            <w:rFonts w:cs="Arial"/>
          </w:rPr>
          <w:t>website</w:t>
        </w:r>
      </w:hyperlink>
      <w:r w:rsidR="00215640">
        <w:rPr>
          <w:rFonts w:cs="Arial"/>
        </w:rPr>
        <w:t xml:space="preserve"> when complete, along with a Final EIR. Staff is targeting completion of the EIR by May 2023.</w:t>
      </w:r>
      <w:r>
        <w:rPr>
          <w:rFonts w:cs="Arial"/>
        </w:rPr>
        <w:t xml:space="preserve"> At that time, the Commission will be asked to consider certification.</w:t>
      </w:r>
    </w:p>
    <w:p w14:paraId="687342E2" w14:textId="77777777" w:rsidR="00215640" w:rsidRDefault="00215640" w:rsidP="006B15B9">
      <w:pPr>
        <w:rPr>
          <w:rFonts w:cs="Arial"/>
          <w:bCs/>
        </w:rPr>
      </w:pPr>
    </w:p>
    <w:p w14:paraId="391627BD" w14:textId="5836B16E" w:rsidR="00547D48" w:rsidRPr="00547D48" w:rsidRDefault="00547D48" w:rsidP="006B15B9">
      <w:pPr>
        <w:rPr>
          <w:rFonts w:cs="Arial"/>
          <w:bCs/>
        </w:rPr>
      </w:pPr>
      <w:r w:rsidRPr="00AD79BC">
        <w:rPr>
          <w:rFonts w:cs="Arial"/>
          <w:bCs/>
        </w:rPr>
        <w:t xml:space="preserve">Staff </w:t>
      </w:r>
      <w:r w:rsidR="00D220AA" w:rsidRPr="00AD79BC">
        <w:rPr>
          <w:rFonts w:cs="Arial"/>
          <w:bCs/>
        </w:rPr>
        <w:t>is</w:t>
      </w:r>
      <w:r w:rsidRPr="00AD79BC">
        <w:rPr>
          <w:rFonts w:cs="Arial"/>
          <w:bCs/>
        </w:rPr>
        <w:t xml:space="preserve"> </w:t>
      </w:r>
      <w:r w:rsidR="00215640" w:rsidRPr="00AD79BC">
        <w:rPr>
          <w:rFonts w:cs="Arial"/>
          <w:bCs/>
        </w:rPr>
        <w:t xml:space="preserve">also </w:t>
      </w:r>
      <w:r w:rsidR="00D220AA" w:rsidRPr="00AD79BC">
        <w:rPr>
          <w:rFonts w:cs="Arial"/>
          <w:bCs/>
        </w:rPr>
        <w:t>negotiating</w:t>
      </w:r>
      <w:r w:rsidRPr="00AD79BC">
        <w:rPr>
          <w:rFonts w:cs="Arial"/>
          <w:bCs/>
        </w:rPr>
        <w:t xml:space="preserve"> a Project Development and Operating Agreement</w:t>
      </w:r>
      <w:r w:rsidR="00AD79BC" w:rsidRPr="00AD79BC">
        <w:rPr>
          <w:rFonts w:cs="Arial"/>
          <w:bCs/>
        </w:rPr>
        <w:t xml:space="preserve"> with Cargill</w:t>
      </w:r>
      <w:r w:rsidRPr="00AD79BC">
        <w:rPr>
          <w:rFonts w:cs="Arial"/>
          <w:bCs/>
        </w:rPr>
        <w:t xml:space="preserve">, which would be brought to the Commission for consideration </w:t>
      </w:r>
      <w:r w:rsidR="00D220AA" w:rsidRPr="00AD79BC">
        <w:rPr>
          <w:rFonts w:cs="Arial"/>
          <w:bCs/>
        </w:rPr>
        <w:t>in the coming months</w:t>
      </w:r>
      <w:r w:rsidRPr="00AD79BC">
        <w:rPr>
          <w:rFonts w:cs="Arial"/>
          <w:bCs/>
        </w:rPr>
        <w:t xml:space="preserve">. </w:t>
      </w:r>
      <w:r w:rsidR="00CF7645" w:rsidRPr="00AD79BC">
        <w:rPr>
          <w:rFonts w:cs="Arial"/>
          <w:bCs/>
        </w:rPr>
        <w:t xml:space="preserve">A draft agreement was transmitted to Cargill in late February, following MAC review. </w:t>
      </w:r>
      <w:r w:rsidRPr="00AD79BC">
        <w:rPr>
          <w:rFonts w:cs="Arial"/>
          <w:bCs/>
        </w:rPr>
        <w:t xml:space="preserve">A draft technical addendum has </w:t>
      </w:r>
      <w:r w:rsidR="00CF7645" w:rsidRPr="00AD79BC">
        <w:rPr>
          <w:rFonts w:cs="Arial"/>
          <w:bCs/>
        </w:rPr>
        <w:t xml:space="preserve">also </w:t>
      </w:r>
      <w:r w:rsidRPr="00AD79BC">
        <w:rPr>
          <w:rFonts w:cs="Arial"/>
          <w:bCs/>
        </w:rPr>
        <w:t>been developed that outlines water quality limitations and monitoring requirements to ensure EBDA’s continued compliance with our NPDES permit once brine discharge commences. The addendum will also include a corrosion monitoring plan, with triggers for action if accelerating corrosion is observed.</w:t>
      </w:r>
      <w:r w:rsidRPr="00547D48">
        <w:rPr>
          <w:rFonts w:cs="Arial"/>
          <w:bCs/>
        </w:rPr>
        <w:t xml:space="preserve"> </w:t>
      </w:r>
    </w:p>
    <w:p w14:paraId="3E0CB495" w14:textId="77777777" w:rsidR="00607FEB" w:rsidRPr="00607FEB" w:rsidRDefault="00607FEB" w:rsidP="006B15B9">
      <w:pPr>
        <w:rPr>
          <w:rFonts w:cs="Arial"/>
          <w:bCs/>
        </w:rPr>
      </w:pPr>
    </w:p>
    <w:p w14:paraId="4DEB13F2" w14:textId="0BEF245D" w:rsidR="00B31761" w:rsidRPr="00CF7F2C" w:rsidRDefault="001815EF" w:rsidP="003772B2">
      <w:pPr>
        <w:jc w:val="left"/>
        <w:rPr>
          <w:rFonts w:cs="Arial"/>
          <w:b/>
        </w:rPr>
      </w:pPr>
      <w:r w:rsidRPr="00CF7F2C">
        <w:rPr>
          <w:rFonts w:cs="Arial"/>
          <w:b/>
        </w:rPr>
        <w:t>A</w:t>
      </w:r>
      <w:r w:rsidR="00B31761" w:rsidRPr="00CF7F2C">
        <w:rPr>
          <w:rFonts w:cs="Arial"/>
          <w:b/>
        </w:rPr>
        <w:t xml:space="preserve">dvanced Quantitative Precipitation </w:t>
      </w:r>
      <w:r w:rsidR="009B599D" w:rsidRPr="00CF7F2C">
        <w:rPr>
          <w:rFonts w:cs="Arial"/>
          <w:b/>
        </w:rPr>
        <w:t xml:space="preserve">Information (AQPI) </w:t>
      </w:r>
      <w:r w:rsidR="00B31761" w:rsidRPr="00CF7F2C">
        <w:rPr>
          <w:rFonts w:cs="Arial"/>
          <w:b/>
        </w:rPr>
        <w:t>Project</w:t>
      </w:r>
    </w:p>
    <w:p w14:paraId="2A6F9B93" w14:textId="1F937CC9" w:rsidR="002A4B5A" w:rsidRDefault="00D837F5" w:rsidP="008052C7">
      <w:pPr>
        <w:rPr>
          <w:rFonts w:cs="Arial"/>
          <w:bCs/>
        </w:rPr>
      </w:pPr>
      <w:bookmarkStart w:id="9" w:name="_Hlk61271002"/>
      <w:r w:rsidRPr="00AD79BC">
        <w:rPr>
          <w:rFonts w:cs="Arial"/>
          <w:bCs/>
        </w:rPr>
        <w:t>The regional AQPI project</w:t>
      </w:r>
      <w:r w:rsidR="003772B2" w:rsidRPr="00AD79BC">
        <w:rPr>
          <w:rFonts w:cs="Arial"/>
          <w:bCs/>
        </w:rPr>
        <w:t xml:space="preserve"> continues to move forward</w:t>
      </w:r>
      <w:r w:rsidRPr="00AD79BC">
        <w:rPr>
          <w:rFonts w:cs="Arial"/>
          <w:bCs/>
        </w:rPr>
        <w:t xml:space="preserve"> </w:t>
      </w:r>
      <w:r w:rsidR="00CD47E7" w:rsidRPr="00AD79BC">
        <w:rPr>
          <w:rFonts w:cs="Arial"/>
          <w:bCs/>
        </w:rPr>
        <w:t xml:space="preserve">with a goal of </w:t>
      </w:r>
      <w:r w:rsidRPr="00AD79BC">
        <w:rPr>
          <w:rFonts w:cs="Arial"/>
          <w:bCs/>
        </w:rPr>
        <w:t>improv</w:t>
      </w:r>
      <w:r w:rsidR="00CD47E7" w:rsidRPr="00AD79BC">
        <w:rPr>
          <w:rFonts w:cs="Arial"/>
          <w:bCs/>
        </w:rPr>
        <w:t>ing</w:t>
      </w:r>
      <w:r w:rsidRPr="00AD79BC">
        <w:rPr>
          <w:rFonts w:cs="Arial"/>
          <w:bCs/>
        </w:rPr>
        <w:t xml:space="preserve"> prediction of rainfall events in the Bay Area. </w:t>
      </w:r>
      <w:r w:rsidR="001D1A7E" w:rsidRPr="00AD79BC">
        <w:rPr>
          <w:rFonts w:cs="Arial"/>
          <w:bCs/>
        </w:rPr>
        <w:t xml:space="preserve">Following a series of delays, the East Bay radar was installed </w:t>
      </w:r>
      <w:r w:rsidR="00EC36B5" w:rsidRPr="00AD79BC">
        <w:rPr>
          <w:rFonts w:cs="Arial"/>
          <w:bCs/>
        </w:rPr>
        <w:t xml:space="preserve">at Rocky Ridge </w:t>
      </w:r>
      <w:r w:rsidR="001D1A7E" w:rsidRPr="00AD79BC">
        <w:rPr>
          <w:rFonts w:cs="Arial"/>
          <w:bCs/>
        </w:rPr>
        <w:t>on</w:t>
      </w:r>
      <w:r w:rsidR="00576EE0" w:rsidRPr="00AD79BC">
        <w:rPr>
          <w:rFonts w:cs="Arial"/>
          <w:bCs/>
        </w:rPr>
        <w:t xml:space="preserve"> </w:t>
      </w:r>
      <w:r w:rsidR="001D1A7E" w:rsidRPr="00AD79BC">
        <w:rPr>
          <w:rFonts w:cs="Arial"/>
          <w:bCs/>
        </w:rPr>
        <w:t xml:space="preserve">the week of </w:t>
      </w:r>
      <w:r w:rsidR="00603CCB" w:rsidRPr="00AD79BC">
        <w:rPr>
          <w:rFonts w:cs="Arial"/>
          <w:bCs/>
        </w:rPr>
        <w:t xml:space="preserve">December </w:t>
      </w:r>
      <w:r w:rsidR="00576EE0" w:rsidRPr="00AD79BC">
        <w:rPr>
          <w:rFonts w:cs="Arial"/>
          <w:bCs/>
        </w:rPr>
        <w:t>6</w:t>
      </w:r>
      <w:r w:rsidR="00603CCB" w:rsidRPr="00AD79BC">
        <w:rPr>
          <w:rFonts w:cs="Arial"/>
          <w:bCs/>
        </w:rPr>
        <w:t>, 2022</w:t>
      </w:r>
      <w:bookmarkEnd w:id="9"/>
      <w:r w:rsidR="00E70827" w:rsidRPr="00AD79BC">
        <w:rPr>
          <w:rFonts w:cs="Arial"/>
          <w:bCs/>
        </w:rPr>
        <w:t xml:space="preserve">. </w:t>
      </w:r>
      <w:r w:rsidR="001D1A7E" w:rsidRPr="00AD79BC">
        <w:rPr>
          <w:rFonts w:cs="Arial"/>
          <w:bCs/>
        </w:rPr>
        <w:t xml:space="preserve">EBDA members </w:t>
      </w:r>
      <w:r w:rsidR="00017FDA" w:rsidRPr="00AD79BC">
        <w:rPr>
          <w:rFonts w:cs="Arial"/>
          <w:bCs/>
        </w:rPr>
        <w:t>can</w:t>
      </w:r>
      <w:r w:rsidR="001D1A7E" w:rsidRPr="00AD79BC">
        <w:rPr>
          <w:rFonts w:cs="Arial"/>
          <w:bCs/>
        </w:rPr>
        <w:t xml:space="preserve"> access regional data through AQPI’s data portal.</w:t>
      </w:r>
      <w:r w:rsidR="00E70827" w:rsidRPr="00AD79BC">
        <w:rPr>
          <w:rFonts w:cs="Arial"/>
          <w:bCs/>
        </w:rPr>
        <w:t xml:space="preserve"> Staff </w:t>
      </w:r>
      <w:r w:rsidR="00215640" w:rsidRPr="00AD79BC">
        <w:rPr>
          <w:rFonts w:cs="Arial"/>
          <w:bCs/>
        </w:rPr>
        <w:t>met with</w:t>
      </w:r>
      <w:r w:rsidR="00E70827" w:rsidRPr="00AD79BC">
        <w:rPr>
          <w:rFonts w:cs="Arial"/>
          <w:bCs/>
        </w:rPr>
        <w:t xml:space="preserve"> AQPI’s new Program Manager</w:t>
      </w:r>
      <w:r w:rsidR="00215640" w:rsidRPr="00AD79BC">
        <w:rPr>
          <w:rFonts w:cs="Arial"/>
          <w:bCs/>
        </w:rPr>
        <w:t xml:space="preserve"> </w:t>
      </w:r>
      <w:r w:rsidR="00215640" w:rsidRPr="00AD79BC">
        <w:rPr>
          <w:rFonts w:cs="Arial"/>
          <w:bCs/>
        </w:rPr>
        <w:lastRenderedPageBreak/>
        <w:t>from</w:t>
      </w:r>
      <w:r w:rsidR="00E70827" w:rsidRPr="00AD79BC">
        <w:rPr>
          <w:rFonts w:cs="Arial"/>
          <w:bCs/>
        </w:rPr>
        <w:t xml:space="preserve"> the </w:t>
      </w:r>
      <w:hyperlink r:id="rId18" w:tgtFrame="_blank" w:history="1">
        <w:r w:rsidR="00E70827" w:rsidRPr="00AD79BC">
          <w:rPr>
            <w:rFonts w:cs="Arial"/>
            <w:bCs/>
          </w:rPr>
          <w:t>Center for Western Weather and Water Extremes (CW3E)</w:t>
        </w:r>
      </w:hyperlink>
      <w:r w:rsidR="00E70827" w:rsidRPr="00AD79BC">
        <w:rPr>
          <w:rFonts w:cs="Arial"/>
          <w:bCs/>
        </w:rPr>
        <w:t xml:space="preserve"> at Scripps Institution of Oceanography, UC San Diego, </w:t>
      </w:r>
      <w:r w:rsidR="00AD79BC" w:rsidRPr="00AD79BC">
        <w:rPr>
          <w:rFonts w:cs="Arial"/>
          <w:bCs/>
        </w:rPr>
        <w:t>in</w:t>
      </w:r>
      <w:r w:rsidR="00E70827" w:rsidRPr="00AD79BC">
        <w:rPr>
          <w:rFonts w:cs="Arial"/>
          <w:bCs/>
        </w:rPr>
        <w:t xml:space="preserve"> February to </w:t>
      </w:r>
      <w:r w:rsidR="00215640" w:rsidRPr="00AD79BC">
        <w:rPr>
          <w:rFonts w:cs="Arial"/>
          <w:bCs/>
        </w:rPr>
        <w:t>discuss</w:t>
      </w:r>
      <w:r w:rsidR="00E70827" w:rsidRPr="00AD79BC">
        <w:rPr>
          <w:rFonts w:cs="Arial"/>
          <w:bCs/>
        </w:rPr>
        <w:t xml:space="preserve"> our data needs going forward</w:t>
      </w:r>
      <w:r w:rsidR="00215640" w:rsidRPr="00AD79BC">
        <w:rPr>
          <w:rFonts w:cs="Arial"/>
          <w:bCs/>
        </w:rPr>
        <w:t xml:space="preserve"> and plans for the future user interface</w:t>
      </w:r>
      <w:r w:rsidR="00E70827" w:rsidRPr="00AD79BC">
        <w:rPr>
          <w:rFonts w:cs="Arial"/>
          <w:bCs/>
        </w:rPr>
        <w:t>.</w:t>
      </w:r>
      <w:r w:rsidR="00521924" w:rsidRPr="00AD79BC">
        <w:rPr>
          <w:rFonts w:cs="Arial"/>
          <w:bCs/>
        </w:rPr>
        <w:t xml:space="preserve"> An updated </w:t>
      </w:r>
      <w:r w:rsidR="00215640" w:rsidRPr="00AD79BC">
        <w:rPr>
          <w:rFonts w:cs="Arial"/>
          <w:bCs/>
        </w:rPr>
        <w:t>website and data management tools will be in place next year.</w:t>
      </w:r>
    </w:p>
    <w:sectPr w:rsidR="002A4B5A" w:rsidSect="00C0554A">
      <w:headerReference w:type="even" r:id="rId19"/>
      <w:headerReference w:type="first" r:id="rId20"/>
      <w:endnotePr>
        <w:numFmt w:val="decimal"/>
      </w:endnotePr>
      <w:pgSz w:w="12240" w:h="15840" w:code="1"/>
      <w:pgMar w:top="1440" w:right="1440" w:bottom="1080" w:left="1440" w:header="605" w:footer="102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F34BE" w14:textId="77777777" w:rsidR="00A81907" w:rsidRDefault="00A81907">
      <w:r>
        <w:separator/>
      </w:r>
    </w:p>
  </w:endnote>
  <w:endnote w:type="continuationSeparator" w:id="0">
    <w:p w14:paraId="5BF5C0C4" w14:textId="77777777" w:rsidR="00A81907" w:rsidRDefault="00A81907">
      <w:r>
        <w:continuationSeparator/>
      </w:r>
    </w:p>
  </w:endnote>
  <w:endnote w:type="continuationNotice" w:id="1">
    <w:p w14:paraId="20BCEA9A" w14:textId="77777777" w:rsidR="00A81907" w:rsidRDefault="00A819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Yu Gothic Medium">
    <w:panose1 w:val="020B0500000000000000"/>
    <w:charset w:val="80"/>
    <w:family w:val="swiss"/>
    <w:pitch w:val="variable"/>
    <w:sig w:usb0="E00002FF" w:usb1="2AC7FDFF" w:usb2="00000016" w:usb3="00000000" w:csb0="0002009F"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31828" w14:textId="77777777" w:rsidR="008A1AF6" w:rsidRDefault="008A1AF6">
    <w:pPr>
      <w:pStyle w:val="Footer"/>
      <w:rPr>
        <w:sz w:val="16"/>
        <w:szCs w:val="16"/>
      </w:rPr>
    </w:pPr>
  </w:p>
  <w:p w14:paraId="310291CC" w14:textId="7387AA75" w:rsidR="008A1AF6" w:rsidRDefault="008A1AF6">
    <w:pPr>
      <w:pStyle w:val="Footer"/>
      <w:rPr>
        <w:sz w:val="16"/>
        <w:szCs w:val="16"/>
      </w:rPr>
    </w:pPr>
  </w:p>
  <w:p w14:paraId="4A9FFBBA" w14:textId="77777777" w:rsidR="008A1AF6" w:rsidRDefault="008A1AF6">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00DB2" w14:textId="77777777" w:rsidR="00A81907" w:rsidRDefault="00A81907">
      <w:r>
        <w:separator/>
      </w:r>
    </w:p>
  </w:footnote>
  <w:footnote w:type="continuationSeparator" w:id="0">
    <w:p w14:paraId="39E1DF1E" w14:textId="77777777" w:rsidR="00A81907" w:rsidRDefault="00A81907">
      <w:r>
        <w:continuationSeparator/>
      </w:r>
    </w:p>
  </w:footnote>
  <w:footnote w:type="continuationNotice" w:id="1">
    <w:p w14:paraId="171703A1" w14:textId="77777777" w:rsidR="00A81907" w:rsidRDefault="00A819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47A74" w14:textId="77777777" w:rsidR="008A1AF6" w:rsidRDefault="008A1AF6" w:rsidP="008815CE">
    <w:pPr>
      <w:spacing w:line="240" w:lineRule="exact"/>
      <w:ind w:left="6480" w:right="-720"/>
      <w:jc w:val="left"/>
    </w:pPr>
    <w:r>
      <w:t>Agenda Explanation</w:t>
    </w:r>
  </w:p>
  <w:p w14:paraId="1BBA7C99" w14:textId="77777777" w:rsidR="008A1AF6" w:rsidRDefault="008A1AF6" w:rsidP="008815CE">
    <w:pPr>
      <w:spacing w:line="240" w:lineRule="exact"/>
      <w:ind w:left="6480" w:right="-720"/>
      <w:jc w:val="left"/>
    </w:pPr>
    <w:r>
      <w:t>East Bay Dischargers Authority</w:t>
    </w:r>
  </w:p>
  <w:p w14:paraId="5C4AC5DC" w14:textId="480C6B49" w:rsidR="008A1AF6" w:rsidRDefault="008A1AF6" w:rsidP="008815CE">
    <w:pPr>
      <w:spacing w:line="240" w:lineRule="exact"/>
      <w:ind w:left="6480" w:right="-720"/>
      <w:jc w:val="left"/>
    </w:pPr>
    <w:r>
      <w:t>O&amp;M Agenda</w:t>
    </w:r>
  </w:p>
  <w:p w14:paraId="1F7CB413" w14:textId="4DD3C8F1" w:rsidR="008A1AF6" w:rsidRDefault="00FE1550" w:rsidP="008815CE">
    <w:pPr>
      <w:spacing w:line="240" w:lineRule="exact"/>
      <w:ind w:left="6480" w:right="-720"/>
      <w:jc w:val="left"/>
    </w:pPr>
    <w:r>
      <w:t>April</w:t>
    </w:r>
    <w:r w:rsidR="00B423B7">
      <w:t xml:space="preserve"> </w:t>
    </w:r>
    <w:r w:rsidR="00AC722F" w:rsidRPr="00BA1E37">
      <w:t>1</w:t>
    </w:r>
    <w:r>
      <w:t>7</w:t>
    </w:r>
    <w:r w:rsidR="008A1AF6">
      <w:t>, 202</w:t>
    </w:r>
    <w:r w:rsidR="00B55447">
      <w:t>3</w:t>
    </w:r>
  </w:p>
  <w:p w14:paraId="6C766A75" w14:textId="77777777" w:rsidR="008A1AF6" w:rsidRDefault="008A1AF6" w:rsidP="00E05FB5">
    <w:pPr>
      <w:pStyle w:val="Header"/>
      <w:ind w:left="549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B394E" w14:textId="77777777" w:rsidR="008A1AF6" w:rsidRDefault="008A1AF6" w:rsidP="0022638B">
    <w:pPr>
      <w:pStyle w:val="Header"/>
      <w:ind w:left="360" w:right="-180" w:hanging="180"/>
    </w:pPr>
    <w:r>
      <w:rPr>
        <w:b/>
        <w:noProof/>
      </w:rPr>
      <w:drawing>
        <wp:inline distT="0" distB="0" distL="0" distR="0" wp14:anchorId="1C6D1822" wp14:editId="547CF723">
          <wp:extent cx="6400800" cy="11904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bm.bmp"/>
                  <pic:cNvPicPr/>
                </pic:nvPicPr>
                <pic:blipFill>
                  <a:blip r:embed="rId1">
                    <a:extLst>
                      <a:ext uri="{28A0092B-C50C-407E-A947-70E740481C1C}">
                        <a14:useLocalDpi xmlns:a14="http://schemas.microsoft.com/office/drawing/2010/main" val="0"/>
                      </a:ext>
                    </a:extLst>
                  </a:blip>
                  <a:stretch>
                    <a:fillRect/>
                  </a:stretch>
                </pic:blipFill>
                <pic:spPr>
                  <a:xfrm>
                    <a:off x="0" y="0"/>
                    <a:ext cx="6419841" cy="119398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D381F" w14:textId="77777777" w:rsidR="008A1AF6" w:rsidRDefault="008A1AF6">
    <w:pPr>
      <w:pStyle w:val="Header"/>
    </w:pPr>
  </w:p>
  <w:p w14:paraId="508EDE38" w14:textId="77777777" w:rsidR="008A1AF6" w:rsidRDefault="008A1AF6"/>
  <w:p w14:paraId="13EFE5D6" w14:textId="77777777" w:rsidR="008A1AF6" w:rsidRDefault="008A1AF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AF6AD" w14:textId="77777777" w:rsidR="008A1AF6" w:rsidRDefault="008A1A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7ADC"/>
    <w:multiLevelType w:val="multilevel"/>
    <w:tmpl w:val="07685FA8"/>
    <w:lvl w:ilvl="0">
      <w:start w:val="1"/>
      <w:numFmt w:val="bullet"/>
      <w:pStyle w:val="BulletList1"/>
      <w:lvlText w:val=""/>
      <w:lvlJc w:val="left"/>
      <w:pPr>
        <w:ind w:left="389" w:hanging="389"/>
      </w:pPr>
      <w:rPr>
        <w:rFonts w:ascii="Symbol" w:hAnsi="Symbol" w:hint="default"/>
        <w:b w:val="0"/>
        <w:i w:val="0"/>
        <w:sz w:val="16"/>
      </w:rPr>
    </w:lvl>
    <w:lvl w:ilvl="1">
      <w:start w:val="1"/>
      <w:numFmt w:val="bullet"/>
      <w:lvlText w:val="o"/>
      <w:lvlJc w:val="left"/>
      <w:pPr>
        <w:ind w:left="778" w:hanging="389"/>
      </w:pPr>
      <w:rPr>
        <w:rFonts w:ascii="Courier New" w:hAnsi="Courier New" w:cs="Courier New" w:hint="default"/>
      </w:rPr>
    </w:lvl>
    <w:lvl w:ilvl="2">
      <w:start w:val="1"/>
      <w:numFmt w:val="bullet"/>
      <w:lvlText w:val=""/>
      <w:lvlJc w:val="left"/>
      <w:pPr>
        <w:ind w:left="1167" w:hanging="389"/>
      </w:pPr>
      <w:rPr>
        <w:rFonts w:ascii="Wingdings" w:hAnsi="Wingdings" w:hint="default"/>
      </w:rPr>
    </w:lvl>
    <w:lvl w:ilvl="3">
      <w:start w:val="1"/>
      <w:numFmt w:val="bullet"/>
      <w:lvlText w:val=""/>
      <w:lvlJc w:val="left"/>
      <w:pPr>
        <w:ind w:left="1556" w:hanging="389"/>
      </w:pPr>
      <w:rPr>
        <w:rFonts w:ascii="Symbol" w:hAnsi="Symbol" w:hint="default"/>
      </w:rPr>
    </w:lvl>
    <w:lvl w:ilvl="4">
      <w:start w:val="1"/>
      <w:numFmt w:val="bullet"/>
      <w:lvlText w:val="o"/>
      <w:lvlJc w:val="left"/>
      <w:pPr>
        <w:ind w:left="1945" w:hanging="389"/>
      </w:pPr>
      <w:rPr>
        <w:rFonts w:ascii="Courier New" w:hAnsi="Courier New" w:cs="Courier New" w:hint="default"/>
      </w:rPr>
    </w:lvl>
    <w:lvl w:ilvl="5">
      <w:start w:val="1"/>
      <w:numFmt w:val="bullet"/>
      <w:lvlText w:val=""/>
      <w:lvlJc w:val="left"/>
      <w:pPr>
        <w:ind w:left="2334" w:hanging="389"/>
      </w:pPr>
      <w:rPr>
        <w:rFonts w:ascii="Wingdings" w:hAnsi="Wingdings" w:hint="default"/>
      </w:rPr>
    </w:lvl>
    <w:lvl w:ilvl="6">
      <w:start w:val="1"/>
      <w:numFmt w:val="bullet"/>
      <w:lvlText w:val=""/>
      <w:lvlJc w:val="left"/>
      <w:pPr>
        <w:ind w:left="2723" w:hanging="389"/>
      </w:pPr>
      <w:rPr>
        <w:rFonts w:ascii="Symbol" w:hAnsi="Symbol" w:hint="default"/>
      </w:rPr>
    </w:lvl>
    <w:lvl w:ilvl="7">
      <w:start w:val="1"/>
      <w:numFmt w:val="bullet"/>
      <w:lvlText w:val="o"/>
      <w:lvlJc w:val="left"/>
      <w:pPr>
        <w:ind w:left="3112" w:hanging="389"/>
      </w:pPr>
      <w:rPr>
        <w:rFonts w:ascii="Courier New" w:hAnsi="Courier New" w:cs="Courier New" w:hint="default"/>
      </w:rPr>
    </w:lvl>
    <w:lvl w:ilvl="8">
      <w:start w:val="1"/>
      <w:numFmt w:val="bullet"/>
      <w:lvlText w:val=""/>
      <w:lvlJc w:val="left"/>
      <w:pPr>
        <w:ind w:left="3501" w:hanging="389"/>
      </w:pPr>
      <w:rPr>
        <w:rFonts w:ascii="Wingdings" w:hAnsi="Wingdings" w:hint="default"/>
      </w:rPr>
    </w:lvl>
  </w:abstractNum>
  <w:abstractNum w:abstractNumId="1" w15:restartNumberingAfterBreak="0">
    <w:nsid w:val="19DF41E6"/>
    <w:multiLevelType w:val="hybridMultilevel"/>
    <w:tmpl w:val="0C44E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8F06C8"/>
    <w:multiLevelType w:val="multilevel"/>
    <w:tmpl w:val="59A0A9EE"/>
    <w:lvl w:ilvl="0">
      <w:start w:val="1"/>
      <w:numFmt w:val="decimal"/>
      <w:pStyle w:val="NumberList1"/>
      <w:lvlText w:val="%1."/>
      <w:lvlJc w:val="left"/>
      <w:pPr>
        <w:ind w:left="1008" w:hanging="288"/>
      </w:pPr>
      <w:rPr>
        <w:rFonts w:ascii="Franklin Gothic Book" w:hAnsi="Franklin Gothic Book" w:hint="default"/>
        <w:b w:val="0"/>
        <w:i w:val="0"/>
        <w:color w:val="auto"/>
        <w:sz w:val="22"/>
      </w:rPr>
    </w:lvl>
    <w:lvl w:ilvl="1">
      <w:start w:val="1"/>
      <w:numFmt w:val="lowerLetter"/>
      <w:lvlText w:val="%2."/>
      <w:lvlJc w:val="left"/>
      <w:pPr>
        <w:ind w:left="1296" w:hanging="288"/>
      </w:pPr>
      <w:rPr>
        <w:rFonts w:hint="default"/>
      </w:rPr>
    </w:lvl>
    <w:lvl w:ilvl="2">
      <w:start w:val="1"/>
      <w:numFmt w:val="lowerRoman"/>
      <w:lvlText w:val="%3."/>
      <w:lvlJc w:val="right"/>
      <w:pPr>
        <w:ind w:left="1584" w:hanging="288"/>
      </w:pPr>
      <w:rPr>
        <w:rFonts w:hint="default"/>
      </w:rPr>
    </w:lvl>
    <w:lvl w:ilvl="3">
      <w:start w:val="1"/>
      <w:numFmt w:val="decimal"/>
      <w:lvlText w:val="%4."/>
      <w:lvlJc w:val="left"/>
      <w:pPr>
        <w:ind w:left="1872" w:hanging="288"/>
      </w:pPr>
      <w:rPr>
        <w:rFonts w:hint="default"/>
      </w:rPr>
    </w:lvl>
    <w:lvl w:ilvl="4">
      <w:start w:val="1"/>
      <w:numFmt w:val="lowerLetter"/>
      <w:lvlText w:val="%5."/>
      <w:lvlJc w:val="left"/>
      <w:pPr>
        <w:ind w:left="2160" w:hanging="288"/>
      </w:pPr>
      <w:rPr>
        <w:rFonts w:hint="default"/>
      </w:rPr>
    </w:lvl>
    <w:lvl w:ilvl="5">
      <w:start w:val="1"/>
      <w:numFmt w:val="lowerRoman"/>
      <w:lvlText w:val="%6."/>
      <w:lvlJc w:val="right"/>
      <w:pPr>
        <w:ind w:left="2448" w:hanging="288"/>
      </w:pPr>
      <w:rPr>
        <w:rFonts w:hint="default"/>
      </w:rPr>
    </w:lvl>
    <w:lvl w:ilvl="6">
      <w:start w:val="1"/>
      <w:numFmt w:val="decimal"/>
      <w:lvlText w:val="%7."/>
      <w:lvlJc w:val="left"/>
      <w:pPr>
        <w:ind w:left="2736" w:hanging="288"/>
      </w:pPr>
      <w:rPr>
        <w:rFonts w:hint="default"/>
      </w:rPr>
    </w:lvl>
    <w:lvl w:ilvl="7">
      <w:start w:val="1"/>
      <w:numFmt w:val="lowerLetter"/>
      <w:lvlText w:val="%8."/>
      <w:lvlJc w:val="left"/>
      <w:pPr>
        <w:ind w:left="3024" w:hanging="288"/>
      </w:pPr>
      <w:rPr>
        <w:rFonts w:hint="default"/>
      </w:rPr>
    </w:lvl>
    <w:lvl w:ilvl="8">
      <w:start w:val="1"/>
      <w:numFmt w:val="lowerRoman"/>
      <w:lvlText w:val="%9."/>
      <w:lvlJc w:val="right"/>
      <w:pPr>
        <w:ind w:left="3312" w:hanging="288"/>
      </w:pPr>
      <w:rPr>
        <w:rFonts w:hint="default"/>
      </w:rPr>
    </w:lvl>
  </w:abstractNum>
  <w:abstractNum w:abstractNumId="3" w15:restartNumberingAfterBreak="0">
    <w:nsid w:val="24FD4288"/>
    <w:multiLevelType w:val="multilevel"/>
    <w:tmpl w:val="9976E022"/>
    <w:lvl w:ilvl="0">
      <w:start w:val="1"/>
      <w:numFmt w:val="bullet"/>
      <w:pStyle w:val="ListBullet"/>
      <w:lvlText w:val=""/>
      <w:lvlJc w:val="left"/>
      <w:pPr>
        <w:tabs>
          <w:tab w:val="num" w:pos="360"/>
        </w:tabs>
        <w:ind w:left="360" w:hanging="360"/>
      </w:pPr>
      <w:rPr>
        <w:rFonts w:ascii="Wingdings 2" w:hAnsi="Wingdings 2" w:cs="Wingdings 2" w:hint="default"/>
      </w:rPr>
    </w:lvl>
    <w:lvl w:ilvl="1">
      <w:start w:val="1"/>
      <w:numFmt w:val="bullet"/>
      <w:lvlText w:val=""/>
      <w:lvlJc w:val="left"/>
      <w:pPr>
        <w:tabs>
          <w:tab w:val="num" w:pos="720"/>
        </w:tabs>
        <w:ind w:left="720" w:hanging="360"/>
      </w:pPr>
      <w:rPr>
        <w:rFonts w:ascii="Wingdings 2" w:hAnsi="Wingdings 2" w:cs="Wingdings 2" w:hint="default"/>
      </w:rPr>
    </w:lvl>
    <w:lvl w:ilvl="2">
      <w:start w:val="1"/>
      <w:numFmt w:val="bullet"/>
      <w:lvlText w:val=""/>
      <w:lvlJc w:val="left"/>
      <w:pPr>
        <w:tabs>
          <w:tab w:val="num" w:pos="1080"/>
        </w:tabs>
        <w:ind w:left="1080" w:hanging="360"/>
      </w:pPr>
      <w:rPr>
        <w:rFonts w:ascii="Wingdings 2" w:hAnsi="Wingdings 2" w:cs="Wingdings 2" w:hint="default"/>
      </w:rPr>
    </w:lvl>
    <w:lvl w:ilvl="3">
      <w:start w:val="1"/>
      <w:numFmt w:val="bullet"/>
      <w:lvlText w:val="○"/>
      <w:lvlJc w:val="left"/>
      <w:pPr>
        <w:tabs>
          <w:tab w:val="num" w:pos="1440"/>
        </w:tabs>
        <w:ind w:left="1440" w:hanging="360"/>
      </w:pPr>
      <w:rPr>
        <w:rFonts w:ascii="Times New Roman" w:hAnsi="Times New Roman" w:cs="Times New Roman" w:hint="default"/>
      </w:rPr>
    </w:lvl>
    <w:lvl w:ilvl="4">
      <w:start w:val="1"/>
      <w:numFmt w:val="bullet"/>
      <w:lvlText w:val="□"/>
      <w:lvlJc w:val="left"/>
      <w:pPr>
        <w:tabs>
          <w:tab w:val="num" w:pos="1800"/>
        </w:tabs>
        <w:ind w:left="1800" w:hanging="360"/>
      </w:pPr>
      <w:rPr>
        <w:rFonts w:ascii="Times New Roman" w:hAnsi="Times New Roman" w:cs="Times New Roman" w:hint="default"/>
      </w:rPr>
    </w:lvl>
    <w:lvl w:ilvl="5">
      <w:start w:val="1"/>
      <w:numFmt w:val="bullet"/>
      <w:lvlText w:val="◊"/>
      <w:lvlJc w:val="left"/>
      <w:pPr>
        <w:tabs>
          <w:tab w:val="num" w:pos="2160"/>
        </w:tabs>
        <w:ind w:left="2160" w:hanging="360"/>
      </w:pPr>
      <w:rPr>
        <w:rFonts w:ascii="Times New Roman" w:hAnsi="Times New Roman" w:cs="Times New Roman" w:hint="default"/>
      </w:rPr>
    </w:lvl>
    <w:lvl w:ilvl="6">
      <w:start w:val="1"/>
      <w:numFmt w:val="bullet"/>
      <w:lvlText w:val="◘"/>
      <w:lvlJc w:val="left"/>
      <w:pPr>
        <w:tabs>
          <w:tab w:val="num" w:pos="2520"/>
        </w:tabs>
        <w:ind w:left="2520" w:hanging="360"/>
      </w:pPr>
      <w:rPr>
        <w:rFonts w:ascii="Times New Roman" w:hAnsi="Times New Roman" w:cs="Times New Roman"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Wingdings 2" w:hAnsi="Wingdings 2" w:cs="Wingdings 2" w:hint="default"/>
      </w:rPr>
    </w:lvl>
  </w:abstractNum>
  <w:abstractNum w:abstractNumId="4" w15:restartNumberingAfterBreak="0">
    <w:nsid w:val="25F144BB"/>
    <w:multiLevelType w:val="hybridMultilevel"/>
    <w:tmpl w:val="D9926926"/>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 w15:restartNumberingAfterBreak="0">
    <w:nsid w:val="276A3911"/>
    <w:multiLevelType w:val="hybridMultilevel"/>
    <w:tmpl w:val="6ED8F2E2"/>
    <w:lvl w:ilvl="0" w:tplc="5E1492EA">
      <w:start w:val="1"/>
      <w:numFmt w:val="decimal"/>
      <w:pStyle w:val="Numbering"/>
      <w:lvlText w:val="%1."/>
      <w:lvlJc w:val="left"/>
      <w:pPr>
        <w:ind w:left="720" w:hanging="360"/>
      </w:pPr>
      <w:rPr>
        <w:rFonts w:cs="Times New Roman"/>
      </w:rPr>
    </w:lvl>
    <w:lvl w:ilvl="1" w:tplc="6F0450E8">
      <w:start w:val="1"/>
      <w:numFmt w:val="lowerLetter"/>
      <w:pStyle w:val="NumberingIndent"/>
      <w:lvlText w:val="%2."/>
      <w:lvlJc w:val="left"/>
      <w:pPr>
        <w:ind w:left="1440" w:hanging="360"/>
      </w:pPr>
      <w:rPr>
        <w:rFonts w:cs="Times New Roman"/>
      </w:rPr>
    </w:lvl>
    <w:lvl w:ilvl="2" w:tplc="DE6EE32C">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27C14581"/>
    <w:multiLevelType w:val="hybridMultilevel"/>
    <w:tmpl w:val="7C38DA70"/>
    <w:lvl w:ilvl="0" w:tplc="ECEA7AC0">
      <w:start w:val="1"/>
      <w:numFmt w:val="decimal"/>
      <w:lvlText w:val="(%1)"/>
      <w:lvlJc w:val="left"/>
      <w:pPr>
        <w:ind w:left="1812" w:hanging="372"/>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31DC7202"/>
    <w:multiLevelType w:val="hybridMultilevel"/>
    <w:tmpl w:val="86DC325C"/>
    <w:lvl w:ilvl="0" w:tplc="CC9C211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0400AC"/>
    <w:multiLevelType w:val="hybridMultilevel"/>
    <w:tmpl w:val="FD1E2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F173FF"/>
    <w:multiLevelType w:val="hybridMultilevel"/>
    <w:tmpl w:val="91F4D9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0BB172A"/>
    <w:multiLevelType w:val="hybridMultilevel"/>
    <w:tmpl w:val="F0EACBC6"/>
    <w:lvl w:ilvl="0" w:tplc="57D849EA">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67530E6"/>
    <w:multiLevelType w:val="multilevel"/>
    <w:tmpl w:val="6862FA7A"/>
    <w:styleLink w:val="LetterTextBulleted8pt"/>
    <w:lvl w:ilvl="0">
      <w:start w:val="1"/>
      <w:numFmt w:val="bullet"/>
      <w:pStyle w:val="TrihydroBullets"/>
      <w:lvlText w:val=""/>
      <w:lvlJc w:val="left"/>
      <w:pPr>
        <w:tabs>
          <w:tab w:val="num" w:pos="720"/>
        </w:tabs>
        <w:ind w:left="720" w:hanging="360"/>
      </w:pPr>
      <w:rPr>
        <w:rFonts w:ascii="Wingdings" w:hAnsi="Wingdings"/>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CD32C2"/>
    <w:multiLevelType w:val="hybridMultilevel"/>
    <w:tmpl w:val="01F44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7F6E37"/>
    <w:multiLevelType w:val="hybridMultilevel"/>
    <w:tmpl w:val="1570C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D8762B"/>
    <w:multiLevelType w:val="hybridMultilevel"/>
    <w:tmpl w:val="4D9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8F5BDD"/>
    <w:multiLevelType w:val="hybridMultilevel"/>
    <w:tmpl w:val="0A7A4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F11371"/>
    <w:multiLevelType w:val="hybridMultilevel"/>
    <w:tmpl w:val="0FE89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B44BE7"/>
    <w:multiLevelType w:val="multilevel"/>
    <w:tmpl w:val="6862FA7A"/>
    <w:numStyleLink w:val="LetterTextBulleted8pt"/>
  </w:abstractNum>
  <w:abstractNum w:abstractNumId="18" w15:restartNumberingAfterBreak="0">
    <w:nsid w:val="6B5601E3"/>
    <w:multiLevelType w:val="hybridMultilevel"/>
    <w:tmpl w:val="2BDC0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C5C4A5D"/>
    <w:multiLevelType w:val="hybridMultilevel"/>
    <w:tmpl w:val="FAC02608"/>
    <w:lvl w:ilvl="0" w:tplc="6344997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49155B"/>
    <w:multiLevelType w:val="multilevel"/>
    <w:tmpl w:val="A4BC429C"/>
    <w:lvl w:ilvl="0">
      <w:start w:val="1"/>
      <w:numFmt w:val="bullet"/>
      <w:pStyle w:val="ListBulletIndent"/>
      <w:lvlText w:val=""/>
      <w:lvlJc w:val="left"/>
      <w:pPr>
        <w:tabs>
          <w:tab w:val="num" w:pos="720"/>
        </w:tabs>
        <w:ind w:left="720" w:hanging="360"/>
      </w:pPr>
      <w:rPr>
        <w:rFonts w:ascii="Wingdings 2" w:hAnsi="Wingdings 2" w:hint="default"/>
        <w:b w:val="0"/>
      </w:rPr>
    </w:lvl>
    <w:lvl w:ilvl="1">
      <w:start w:val="1"/>
      <w:numFmt w:val="bullet"/>
      <w:lvlText w:val=""/>
      <w:lvlJc w:val="left"/>
      <w:pPr>
        <w:tabs>
          <w:tab w:val="num" w:pos="1080"/>
        </w:tabs>
        <w:ind w:left="1080" w:hanging="360"/>
      </w:pPr>
      <w:rPr>
        <w:rFonts w:ascii="Wingdings 2" w:hAnsi="Wingdings 2" w:hint="default"/>
      </w:rPr>
    </w:lvl>
    <w:lvl w:ilvl="2">
      <w:start w:val="1"/>
      <w:numFmt w:val="bullet"/>
      <w:lvlText w:val=""/>
      <w:lvlJc w:val="left"/>
      <w:pPr>
        <w:tabs>
          <w:tab w:val="num" w:pos="1440"/>
        </w:tabs>
        <w:ind w:left="1440" w:hanging="360"/>
      </w:pPr>
      <w:rPr>
        <w:rFonts w:ascii="Wingdings 2" w:hAnsi="Wingdings 2" w:hint="default"/>
      </w:rPr>
    </w:lvl>
    <w:lvl w:ilvl="3">
      <w:start w:val="1"/>
      <w:numFmt w:val="bullet"/>
      <w:lvlText w:val="○"/>
      <w:lvlJc w:val="left"/>
      <w:pPr>
        <w:tabs>
          <w:tab w:val="num" w:pos="1800"/>
        </w:tabs>
        <w:ind w:left="1800" w:hanging="360"/>
      </w:pPr>
      <w:rPr>
        <w:rFonts w:ascii="Times New Roman" w:hAnsi="Times New Roman" w:cs="Times New Roman" w:hint="default"/>
      </w:rPr>
    </w:lvl>
    <w:lvl w:ilvl="4">
      <w:start w:val="1"/>
      <w:numFmt w:val="bullet"/>
      <w:lvlText w:val="□"/>
      <w:lvlJc w:val="left"/>
      <w:pPr>
        <w:tabs>
          <w:tab w:val="num" w:pos="2160"/>
        </w:tabs>
        <w:ind w:left="2160" w:hanging="360"/>
      </w:pPr>
      <w:rPr>
        <w:rFonts w:ascii="Times New Roman" w:hAnsi="Times New Roman" w:cs="Times New Roman" w:hint="default"/>
      </w:rPr>
    </w:lvl>
    <w:lvl w:ilvl="5">
      <w:start w:val="1"/>
      <w:numFmt w:val="bullet"/>
      <w:lvlText w:val="◊"/>
      <w:lvlJc w:val="left"/>
      <w:pPr>
        <w:tabs>
          <w:tab w:val="num" w:pos="2520"/>
        </w:tabs>
        <w:ind w:left="2520" w:hanging="360"/>
      </w:pPr>
      <w:rPr>
        <w:rFonts w:ascii="Times New Roman" w:hAnsi="Times New Roman" w:cs="Times New Roman" w:hint="default"/>
      </w:rPr>
    </w:lvl>
    <w:lvl w:ilvl="6">
      <w:start w:val="1"/>
      <w:numFmt w:val="bullet"/>
      <w:lvlText w:val="◘"/>
      <w:lvlJc w:val="left"/>
      <w:pPr>
        <w:tabs>
          <w:tab w:val="num" w:pos="2880"/>
        </w:tabs>
        <w:ind w:left="2880" w:hanging="360"/>
      </w:pPr>
      <w:rPr>
        <w:rFonts w:ascii="Times New Roman" w:hAnsi="Times New Roman" w:cs="Times New Roman" w:hint="default"/>
      </w:rPr>
    </w:lvl>
    <w:lvl w:ilvl="7">
      <w:start w:val="1"/>
      <w:numFmt w:val="bullet"/>
      <w:lvlText w:val="◙"/>
      <w:lvlJc w:val="left"/>
      <w:pPr>
        <w:tabs>
          <w:tab w:val="num" w:pos="3240"/>
        </w:tabs>
        <w:ind w:left="3240" w:hanging="360"/>
      </w:pPr>
      <w:rPr>
        <w:rFonts w:ascii="Times New Roman" w:hAnsi="Times New Roman" w:cs="Times New Roman" w:hint="default"/>
      </w:rPr>
    </w:lvl>
    <w:lvl w:ilvl="8">
      <w:start w:val="1"/>
      <w:numFmt w:val="bullet"/>
      <w:lvlText w:val=""/>
      <w:lvlJc w:val="left"/>
      <w:pPr>
        <w:tabs>
          <w:tab w:val="num" w:pos="3600"/>
        </w:tabs>
        <w:ind w:left="3600" w:hanging="360"/>
      </w:pPr>
      <w:rPr>
        <w:rFonts w:ascii="Wingdings 2" w:hAnsi="Wingdings 2" w:hint="default"/>
      </w:rPr>
    </w:lvl>
  </w:abstractNum>
  <w:num w:numId="1" w16cid:durableId="1767774564">
    <w:abstractNumId w:val="3"/>
  </w:num>
  <w:num w:numId="2" w16cid:durableId="1420368119">
    <w:abstractNumId w:val="11"/>
  </w:num>
  <w:num w:numId="3" w16cid:durableId="963389626">
    <w:abstractNumId w:val="17"/>
  </w:num>
  <w:num w:numId="4" w16cid:durableId="178158657">
    <w:abstractNumId w:val="2"/>
  </w:num>
  <w:num w:numId="5" w16cid:durableId="1237670179">
    <w:abstractNumId w:val="0"/>
  </w:num>
  <w:num w:numId="6" w16cid:durableId="378285983">
    <w:abstractNumId w:val="20"/>
  </w:num>
  <w:num w:numId="7" w16cid:durableId="8973250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938743">
    <w:abstractNumId w:val="12"/>
  </w:num>
  <w:num w:numId="9" w16cid:durableId="474029638">
    <w:abstractNumId w:val="4"/>
  </w:num>
  <w:num w:numId="10" w16cid:durableId="1642465905">
    <w:abstractNumId w:val="7"/>
  </w:num>
  <w:num w:numId="11" w16cid:durableId="521362784">
    <w:abstractNumId w:val="5"/>
  </w:num>
  <w:num w:numId="12" w16cid:durableId="969435697">
    <w:abstractNumId w:val="14"/>
  </w:num>
  <w:num w:numId="13" w16cid:durableId="212666700">
    <w:abstractNumId w:val="13"/>
  </w:num>
  <w:num w:numId="14" w16cid:durableId="1150637080">
    <w:abstractNumId w:val="10"/>
  </w:num>
  <w:num w:numId="15" w16cid:durableId="360714686">
    <w:abstractNumId w:val="18"/>
  </w:num>
  <w:num w:numId="16" w16cid:durableId="1463111399">
    <w:abstractNumId w:val="15"/>
  </w:num>
  <w:num w:numId="17" w16cid:durableId="1632711290">
    <w:abstractNumId w:val="19"/>
  </w:num>
  <w:num w:numId="18" w16cid:durableId="1893807363">
    <w:abstractNumId w:val="16"/>
  </w:num>
  <w:num w:numId="19" w16cid:durableId="731544589">
    <w:abstractNumId w:val="9"/>
  </w:num>
  <w:num w:numId="20" w16cid:durableId="1442146503">
    <w:abstractNumId w:val="15"/>
  </w:num>
  <w:num w:numId="21" w16cid:durableId="1563758286">
    <w:abstractNumId w:val="1"/>
  </w:num>
  <w:num w:numId="22" w16cid:durableId="1344629788">
    <w:abstractNumId w:val="8"/>
  </w:num>
  <w:num w:numId="23" w16cid:durableId="843938957">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D4A"/>
    <w:rsid w:val="00000BFA"/>
    <w:rsid w:val="00000CAA"/>
    <w:rsid w:val="00000D04"/>
    <w:rsid w:val="00000FF8"/>
    <w:rsid w:val="00001453"/>
    <w:rsid w:val="00001677"/>
    <w:rsid w:val="000016D7"/>
    <w:rsid w:val="000018E2"/>
    <w:rsid w:val="00001D78"/>
    <w:rsid w:val="00001E2C"/>
    <w:rsid w:val="0000238E"/>
    <w:rsid w:val="00002511"/>
    <w:rsid w:val="000026AB"/>
    <w:rsid w:val="00002A49"/>
    <w:rsid w:val="00002B20"/>
    <w:rsid w:val="00002D3B"/>
    <w:rsid w:val="00002FE9"/>
    <w:rsid w:val="00003831"/>
    <w:rsid w:val="00003EDF"/>
    <w:rsid w:val="00004D3E"/>
    <w:rsid w:val="0000523B"/>
    <w:rsid w:val="00005599"/>
    <w:rsid w:val="000055C1"/>
    <w:rsid w:val="00005BAB"/>
    <w:rsid w:val="000071EF"/>
    <w:rsid w:val="000074A3"/>
    <w:rsid w:val="0000780F"/>
    <w:rsid w:val="00007E84"/>
    <w:rsid w:val="00007E9B"/>
    <w:rsid w:val="00010158"/>
    <w:rsid w:val="00010B56"/>
    <w:rsid w:val="000113FC"/>
    <w:rsid w:val="00011489"/>
    <w:rsid w:val="00011637"/>
    <w:rsid w:val="00011863"/>
    <w:rsid w:val="00011F5C"/>
    <w:rsid w:val="0001271C"/>
    <w:rsid w:val="00012A8C"/>
    <w:rsid w:val="00013B3D"/>
    <w:rsid w:val="00013C36"/>
    <w:rsid w:val="00013C56"/>
    <w:rsid w:val="00013EA2"/>
    <w:rsid w:val="000141AC"/>
    <w:rsid w:val="00015250"/>
    <w:rsid w:val="00015DCD"/>
    <w:rsid w:val="00015E78"/>
    <w:rsid w:val="000166A6"/>
    <w:rsid w:val="00016EA7"/>
    <w:rsid w:val="0001721B"/>
    <w:rsid w:val="00017609"/>
    <w:rsid w:val="000179BF"/>
    <w:rsid w:val="00017AFE"/>
    <w:rsid w:val="00017C86"/>
    <w:rsid w:val="00017EAE"/>
    <w:rsid w:val="00017FDA"/>
    <w:rsid w:val="0002000A"/>
    <w:rsid w:val="0002054C"/>
    <w:rsid w:val="00020B47"/>
    <w:rsid w:val="00020DD7"/>
    <w:rsid w:val="00021195"/>
    <w:rsid w:val="0002124A"/>
    <w:rsid w:val="0002157D"/>
    <w:rsid w:val="0002163F"/>
    <w:rsid w:val="00021669"/>
    <w:rsid w:val="000218FE"/>
    <w:rsid w:val="00021A4B"/>
    <w:rsid w:val="00022792"/>
    <w:rsid w:val="00022B47"/>
    <w:rsid w:val="00022E97"/>
    <w:rsid w:val="000232A6"/>
    <w:rsid w:val="00023408"/>
    <w:rsid w:val="00023412"/>
    <w:rsid w:val="0002422D"/>
    <w:rsid w:val="0002494E"/>
    <w:rsid w:val="000252B6"/>
    <w:rsid w:val="000256DA"/>
    <w:rsid w:val="00025C6C"/>
    <w:rsid w:val="00026249"/>
    <w:rsid w:val="00026F40"/>
    <w:rsid w:val="00027DF4"/>
    <w:rsid w:val="000304E9"/>
    <w:rsid w:val="00030CB6"/>
    <w:rsid w:val="000318B5"/>
    <w:rsid w:val="000320DD"/>
    <w:rsid w:val="000324F7"/>
    <w:rsid w:val="00033C8E"/>
    <w:rsid w:val="00033F3C"/>
    <w:rsid w:val="0003444D"/>
    <w:rsid w:val="00035023"/>
    <w:rsid w:val="00035E13"/>
    <w:rsid w:val="00035F05"/>
    <w:rsid w:val="0003618D"/>
    <w:rsid w:val="0003642E"/>
    <w:rsid w:val="00036497"/>
    <w:rsid w:val="00036535"/>
    <w:rsid w:val="00037668"/>
    <w:rsid w:val="00040315"/>
    <w:rsid w:val="0004078F"/>
    <w:rsid w:val="00040B64"/>
    <w:rsid w:val="00041D34"/>
    <w:rsid w:val="00042785"/>
    <w:rsid w:val="0004351F"/>
    <w:rsid w:val="00044517"/>
    <w:rsid w:val="00045496"/>
    <w:rsid w:val="00045657"/>
    <w:rsid w:val="00046121"/>
    <w:rsid w:val="00046F7B"/>
    <w:rsid w:val="00046FBD"/>
    <w:rsid w:val="00047180"/>
    <w:rsid w:val="00047879"/>
    <w:rsid w:val="0004794E"/>
    <w:rsid w:val="00047D88"/>
    <w:rsid w:val="00047E39"/>
    <w:rsid w:val="000502F0"/>
    <w:rsid w:val="00050315"/>
    <w:rsid w:val="000508AC"/>
    <w:rsid w:val="00050A60"/>
    <w:rsid w:val="00050F9D"/>
    <w:rsid w:val="00051708"/>
    <w:rsid w:val="00052D10"/>
    <w:rsid w:val="00052DDD"/>
    <w:rsid w:val="00053159"/>
    <w:rsid w:val="00053395"/>
    <w:rsid w:val="00053654"/>
    <w:rsid w:val="00053B1A"/>
    <w:rsid w:val="00053BF2"/>
    <w:rsid w:val="00054588"/>
    <w:rsid w:val="00054A98"/>
    <w:rsid w:val="0005546B"/>
    <w:rsid w:val="00055D77"/>
    <w:rsid w:val="00055F36"/>
    <w:rsid w:val="00056391"/>
    <w:rsid w:val="000567AA"/>
    <w:rsid w:val="00057285"/>
    <w:rsid w:val="000573B3"/>
    <w:rsid w:val="00057564"/>
    <w:rsid w:val="00057A04"/>
    <w:rsid w:val="0006079A"/>
    <w:rsid w:val="000607E1"/>
    <w:rsid w:val="00060920"/>
    <w:rsid w:val="00060B3B"/>
    <w:rsid w:val="00060C9E"/>
    <w:rsid w:val="000613A3"/>
    <w:rsid w:val="00061867"/>
    <w:rsid w:val="00061CFE"/>
    <w:rsid w:val="0006216D"/>
    <w:rsid w:val="000628B5"/>
    <w:rsid w:val="0006397A"/>
    <w:rsid w:val="00063F69"/>
    <w:rsid w:val="0006406C"/>
    <w:rsid w:val="00064426"/>
    <w:rsid w:val="00064A4A"/>
    <w:rsid w:val="00064B3E"/>
    <w:rsid w:val="00064E1C"/>
    <w:rsid w:val="0006546D"/>
    <w:rsid w:val="000656C8"/>
    <w:rsid w:val="000657CA"/>
    <w:rsid w:val="000662CC"/>
    <w:rsid w:val="0006633B"/>
    <w:rsid w:val="00066888"/>
    <w:rsid w:val="00066B41"/>
    <w:rsid w:val="00067124"/>
    <w:rsid w:val="000672A4"/>
    <w:rsid w:val="0006733F"/>
    <w:rsid w:val="00067AB0"/>
    <w:rsid w:val="00070092"/>
    <w:rsid w:val="0007028C"/>
    <w:rsid w:val="00070873"/>
    <w:rsid w:val="00070A80"/>
    <w:rsid w:val="00071064"/>
    <w:rsid w:val="00071146"/>
    <w:rsid w:val="00071678"/>
    <w:rsid w:val="00071A3B"/>
    <w:rsid w:val="00071BB2"/>
    <w:rsid w:val="00071F0C"/>
    <w:rsid w:val="00071FD0"/>
    <w:rsid w:val="0007263E"/>
    <w:rsid w:val="00072C02"/>
    <w:rsid w:val="00074970"/>
    <w:rsid w:val="00075FC2"/>
    <w:rsid w:val="00076A63"/>
    <w:rsid w:val="000770FA"/>
    <w:rsid w:val="0007711D"/>
    <w:rsid w:val="0007743A"/>
    <w:rsid w:val="000804A9"/>
    <w:rsid w:val="0008094C"/>
    <w:rsid w:val="000809A5"/>
    <w:rsid w:val="000809C8"/>
    <w:rsid w:val="00080A46"/>
    <w:rsid w:val="00080D8B"/>
    <w:rsid w:val="00081229"/>
    <w:rsid w:val="000819A8"/>
    <w:rsid w:val="00081FD9"/>
    <w:rsid w:val="00083A81"/>
    <w:rsid w:val="00083BBB"/>
    <w:rsid w:val="00083F40"/>
    <w:rsid w:val="00084781"/>
    <w:rsid w:val="0008487E"/>
    <w:rsid w:val="0008503F"/>
    <w:rsid w:val="000852DE"/>
    <w:rsid w:val="0008531A"/>
    <w:rsid w:val="0008533B"/>
    <w:rsid w:val="00085EA2"/>
    <w:rsid w:val="00086C76"/>
    <w:rsid w:val="0008793C"/>
    <w:rsid w:val="00087D28"/>
    <w:rsid w:val="000901E0"/>
    <w:rsid w:val="000906C1"/>
    <w:rsid w:val="00090865"/>
    <w:rsid w:val="00090C0A"/>
    <w:rsid w:val="00090D4E"/>
    <w:rsid w:val="000910D0"/>
    <w:rsid w:val="00091254"/>
    <w:rsid w:val="00091482"/>
    <w:rsid w:val="00091B81"/>
    <w:rsid w:val="00091FF7"/>
    <w:rsid w:val="0009205B"/>
    <w:rsid w:val="000929C6"/>
    <w:rsid w:val="000930EA"/>
    <w:rsid w:val="00093294"/>
    <w:rsid w:val="000932C1"/>
    <w:rsid w:val="00094A74"/>
    <w:rsid w:val="00095129"/>
    <w:rsid w:val="0009557F"/>
    <w:rsid w:val="000960AD"/>
    <w:rsid w:val="00096F97"/>
    <w:rsid w:val="000974F3"/>
    <w:rsid w:val="00097877"/>
    <w:rsid w:val="000979DB"/>
    <w:rsid w:val="000A0720"/>
    <w:rsid w:val="000A08BE"/>
    <w:rsid w:val="000A0B36"/>
    <w:rsid w:val="000A0D01"/>
    <w:rsid w:val="000A1243"/>
    <w:rsid w:val="000A2286"/>
    <w:rsid w:val="000A2B7B"/>
    <w:rsid w:val="000A2CF1"/>
    <w:rsid w:val="000A34F8"/>
    <w:rsid w:val="000A51B5"/>
    <w:rsid w:val="000A607D"/>
    <w:rsid w:val="000A69E6"/>
    <w:rsid w:val="000A6E7B"/>
    <w:rsid w:val="000A70F0"/>
    <w:rsid w:val="000A7410"/>
    <w:rsid w:val="000A74C0"/>
    <w:rsid w:val="000A77DB"/>
    <w:rsid w:val="000A7E64"/>
    <w:rsid w:val="000A7FEB"/>
    <w:rsid w:val="000B0488"/>
    <w:rsid w:val="000B0B61"/>
    <w:rsid w:val="000B10D4"/>
    <w:rsid w:val="000B1DB6"/>
    <w:rsid w:val="000B2564"/>
    <w:rsid w:val="000B2DDA"/>
    <w:rsid w:val="000B3111"/>
    <w:rsid w:val="000B3589"/>
    <w:rsid w:val="000B3629"/>
    <w:rsid w:val="000B38C2"/>
    <w:rsid w:val="000B3A39"/>
    <w:rsid w:val="000B427E"/>
    <w:rsid w:val="000B4B44"/>
    <w:rsid w:val="000B4CE0"/>
    <w:rsid w:val="000B5874"/>
    <w:rsid w:val="000B5DC5"/>
    <w:rsid w:val="000B6692"/>
    <w:rsid w:val="000B6928"/>
    <w:rsid w:val="000B6B06"/>
    <w:rsid w:val="000B6B28"/>
    <w:rsid w:val="000B6F7A"/>
    <w:rsid w:val="000B7580"/>
    <w:rsid w:val="000B7EC5"/>
    <w:rsid w:val="000C018A"/>
    <w:rsid w:val="000C0864"/>
    <w:rsid w:val="000C0996"/>
    <w:rsid w:val="000C0F16"/>
    <w:rsid w:val="000C134A"/>
    <w:rsid w:val="000C15F2"/>
    <w:rsid w:val="000C1614"/>
    <w:rsid w:val="000C1906"/>
    <w:rsid w:val="000C1B8E"/>
    <w:rsid w:val="000C2112"/>
    <w:rsid w:val="000C3F83"/>
    <w:rsid w:val="000C3FDE"/>
    <w:rsid w:val="000C4C2C"/>
    <w:rsid w:val="000C5E4A"/>
    <w:rsid w:val="000C61DB"/>
    <w:rsid w:val="000C647A"/>
    <w:rsid w:val="000C6B9E"/>
    <w:rsid w:val="000C6FDF"/>
    <w:rsid w:val="000C735B"/>
    <w:rsid w:val="000C7648"/>
    <w:rsid w:val="000D03FD"/>
    <w:rsid w:val="000D1168"/>
    <w:rsid w:val="000D11EF"/>
    <w:rsid w:val="000D1DA2"/>
    <w:rsid w:val="000D2881"/>
    <w:rsid w:val="000D2B40"/>
    <w:rsid w:val="000D2B4B"/>
    <w:rsid w:val="000D3387"/>
    <w:rsid w:val="000D3996"/>
    <w:rsid w:val="000D42E7"/>
    <w:rsid w:val="000D43F5"/>
    <w:rsid w:val="000D469F"/>
    <w:rsid w:val="000D4B60"/>
    <w:rsid w:val="000D51CF"/>
    <w:rsid w:val="000D5977"/>
    <w:rsid w:val="000D5C86"/>
    <w:rsid w:val="000D5EA2"/>
    <w:rsid w:val="000D63CB"/>
    <w:rsid w:val="000D6C4E"/>
    <w:rsid w:val="000D6D36"/>
    <w:rsid w:val="000D6E89"/>
    <w:rsid w:val="000D6F4C"/>
    <w:rsid w:val="000D6FCC"/>
    <w:rsid w:val="000D6FE9"/>
    <w:rsid w:val="000D7409"/>
    <w:rsid w:val="000D742A"/>
    <w:rsid w:val="000D749C"/>
    <w:rsid w:val="000D74DF"/>
    <w:rsid w:val="000D7694"/>
    <w:rsid w:val="000E059A"/>
    <w:rsid w:val="000E0A6D"/>
    <w:rsid w:val="000E234F"/>
    <w:rsid w:val="000E2BA0"/>
    <w:rsid w:val="000E2CF2"/>
    <w:rsid w:val="000E3840"/>
    <w:rsid w:val="000E44D6"/>
    <w:rsid w:val="000E4BEB"/>
    <w:rsid w:val="000E545D"/>
    <w:rsid w:val="000E557C"/>
    <w:rsid w:val="000E568A"/>
    <w:rsid w:val="000E5BAD"/>
    <w:rsid w:val="000E5DDD"/>
    <w:rsid w:val="000E6104"/>
    <w:rsid w:val="000E66E9"/>
    <w:rsid w:val="000E6B18"/>
    <w:rsid w:val="000E6C25"/>
    <w:rsid w:val="000E6C45"/>
    <w:rsid w:val="000E6E54"/>
    <w:rsid w:val="000E7CEE"/>
    <w:rsid w:val="000E7FCB"/>
    <w:rsid w:val="000F09F7"/>
    <w:rsid w:val="000F1091"/>
    <w:rsid w:val="000F1153"/>
    <w:rsid w:val="000F19A0"/>
    <w:rsid w:val="000F1FDC"/>
    <w:rsid w:val="000F2485"/>
    <w:rsid w:val="000F27A4"/>
    <w:rsid w:val="000F2BAE"/>
    <w:rsid w:val="000F2D51"/>
    <w:rsid w:val="000F4199"/>
    <w:rsid w:val="000F5683"/>
    <w:rsid w:val="000F5BCE"/>
    <w:rsid w:val="000F61DD"/>
    <w:rsid w:val="000F65CE"/>
    <w:rsid w:val="000F6B5D"/>
    <w:rsid w:val="000F6EBA"/>
    <w:rsid w:val="000F7254"/>
    <w:rsid w:val="000F7440"/>
    <w:rsid w:val="00100777"/>
    <w:rsid w:val="00100B59"/>
    <w:rsid w:val="0010119F"/>
    <w:rsid w:val="0010194C"/>
    <w:rsid w:val="00101FF0"/>
    <w:rsid w:val="00102694"/>
    <w:rsid w:val="00102753"/>
    <w:rsid w:val="00102B7B"/>
    <w:rsid w:val="00102E27"/>
    <w:rsid w:val="001040E7"/>
    <w:rsid w:val="001046AF"/>
    <w:rsid w:val="00104719"/>
    <w:rsid w:val="00104A70"/>
    <w:rsid w:val="00104A9B"/>
    <w:rsid w:val="00104D7A"/>
    <w:rsid w:val="00104E52"/>
    <w:rsid w:val="00106481"/>
    <w:rsid w:val="00106E33"/>
    <w:rsid w:val="0010752E"/>
    <w:rsid w:val="00107BA3"/>
    <w:rsid w:val="00107D3F"/>
    <w:rsid w:val="00107E10"/>
    <w:rsid w:val="0011050C"/>
    <w:rsid w:val="001118B8"/>
    <w:rsid w:val="00111FC9"/>
    <w:rsid w:val="00112CB3"/>
    <w:rsid w:val="00112F73"/>
    <w:rsid w:val="00113F91"/>
    <w:rsid w:val="00114A5A"/>
    <w:rsid w:val="00114BDF"/>
    <w:rsid w:val="00114CB6"/>
    <w:rsid w:val="0011518F"/>
    <w:rsid w:val="00115D71"/>
    <w:rsid w:val="00116110"/>
    <w:rsid w:val="0011615E"/>
    <w:rsid w:val="0011628F"/>
    <w:rsid w:val="00116490"/>
    <w:rsid w:val="001169A4"/>
    <w:rsid w:val="00116A5D"/>
    <w:rsid w:val="0012051B"/>
    <w:rsid w:val="0012092E"/>
    <w:rsid w:val="001209EA"/>
    <w:rsid w:val="00120DFD"/>
    <w:rsid w:val="00121394"/>
    <w:rsid w:val="0012160E"/>
    <w:rsid w:val="00121838"/>
    <w:rsid w:val="00121CF4"/>
    <w:rsid w:val="00121D2D"/>
    <w:rsid w:val="0012256F"/>
    <w:rsid w:val="001228CE"/>
    <w:rsid w:val="0012359D"/>
    <w:rsid w:val="001235D7"/>
    <w:rsid w:val="001239BA"/>
    <w:rsid w:val="00123B2C"/>
    <w:rsid w:val="001241B8"/>
    <w:rsid w:val="00124371"/>
    <w:rsid w:val="001243A0"/>
    <w:rsid w:val="00124490"/>
    <w:rsid w:val="00124837"/>
    <w:rsid w:val="00124E10"/>
    <w:rsid w:val="00126058"/>
    <w:rsid w:val="001267B6"/>
    <w:rsid w:val="0012699A"/>
    <w:rsid w:val="001269F4"/>
    <w:rsid w:val="00126AEA"/>
    <w:rsid w:val="00126BA6"/>
    <w:rsid w:val="00126C1E"/>
    <w:rsid w:val="00126FF8"/>
    <w:rsid w:val="00127198"/>
    <w:rsid w:val="001273BA"/>
    <w:rsid w:val="00127752"/>
    <w:rsid w:val="001279D8"/>
    <w:rsid w:val="00130826"/>
    <w:rsid w:val="00130CC9"/>
    <w:rsid w:val="00132E60"/>
    <w:rsid w:val="0013405B"/>
    <w:rsid w:val="00135103"/>
    <w:rsid w:val="0013514C"/>
    <w:rsid w:val="001354F3"/>
    <w:rsid w:val="001358CB"/>
    <w:rsid w:val="00135D59"/>
    <w:rsid w:val="001362E3"/>
    <w:rsid w:val="001364EF"/>
    <w:rsid w:val="00136521"/>
    <w:rsid w:val="00136F3A"/>
    <w:rsid w:val="001372C4"/>
    <w:rsid w:val="00137566"/>
    <w:rsid w:val="001405DF"/>
    <w:rsid w:val="001406B3"/>
    <w:rsid w:val="00140F59"/>
    <w:rsid w:val="00140F9C"/>
    <w:rsid w:val="001412EC"/>
    <w:rsid w:val="0014182D"/>
    <w:rsid w:val="00141A5A"/>
    <w:rsid w:val="00141AA1"/>
    <w:rsid w:val="00141D2D"/>
    <w:rsid w:val="001422D5"/>
    <w:rsid w:val="0014294C"/>
    <w:rsid w:val="00142A5F"/>
    <w:rsid w:val="00142E83"/>
    <w:rsid w:val="00143CA2"/>
    <w:rsid w:val="00143D6E"/>
    <w:rsid w:val="00144183"/>
    <w:rsid w:val="00144560"/>
    <w:rsid w:val="00144718"/>
    <w:rsid w:val="00144763"/>
    <w:rsid w:val="00144A71"/>
    <w:rsid w:val="00144A96"/>
    <w:rsid w:val="00145218"/>
    <w:rsid w:val="00145A7C"/>
    <w:rsid w:val="001460F0"/>
    <w:rsid w:val="00146101"/>
    <w:rsid w:val="001461A0"/>
    <w:rsid w:val="001464BF"/>
    <w:rsid w:val="001466B4"/>
    <w:rsid w:val="001471EC"/>
    <w:rsid w:val="00147AB5"/>
    <w:rsid w:val="00147E2E"/>
    <w:rsid w:val="00150B5A"/>
    <w:rsid w:val="0015149C"/>
    <w:rsid w:val="001518B8"/>
    <w:rsid w:val="0015222E"/>
    <w:rsid w:val="00152499"/>
    <w:rsid w:val="00152536"/>
    <w:rsid w:val="001529B2"/>
    <w:rsid w:val="00152B1A"/>
    <w:rsid w:val="00152FD5"/>
    <w:rsid w:val="0015355C"/>
    <w:rsid w:val="001539F3"/>
    <w:rsid w:val="00153DCA"/>
    <w:rsid w:val="00154100"/>
    <w:rsid w:val="0015413B"/>
    <w:rsid w:val="00154624"/>
    <w:rsid w:val="00154D08"/>
    <w:rsid w:val="001550B1"/>
    <w:rsid w:val="001551CB"/>
    <w:rsid w:val="0015578A"/>
    <w:rsid w:val="0015594A"/>
    <w:rsid w:val="00155DC7"/>
    <w:rsid w:val="001573DB"/>
    <w:rsid w:val="00157BB9"/>
    <w:rsid w:val="00160AD1"/>
    <w:rsid w:val="00160B57"/>
    <w:rsid w:val="00160BBF"/>
    <w:rsid w:val="00160E2A"/>
    <w:rsid w:val="001611B4"/>
    <w:rsid w:val="00161481"/>
    <w:rsid w:val="00161F60"/>
    <w:rsid w:val="001622EB"/>
    <w:rsid w:val="00162F33"/>
    <w:rsid w:val="00162FE9"/>
    <w:rsid w:val="0016352D"/>
    <w:rsid w:val="00163B4E"/>
    <w:rsid w:val="00163D48"/>
    <w:rsid w:val="00164056"/>
    <w:rsid w:val="00164BBB"/>
    <w:rsid w:val="00164D36"/>
    <w:rsid w:val="00165C5C"/>
    <w:rsid w:val="00166113"/>
    <w:rsid w:val="00166C6E"/>
    <w:rsid w:val="00166EA9"/>
    <w:rsid w:val="00167A3F"/>
    <w:rsid w:val="00170092"/>
    <w:rsid w:val="0017033A"/>
    <w:rsid w:val="001704A0"/>
    <w:rsid w:val="0017067C"/>
    <w:rsid w:val="00170864"/>
    <w:rsid w:val="001712F2"/>
    <w:rsid w:val="00171BCD"/>
    <w:rsid w:val="00172E17"/>
    <w:rsid w:val="00173374"/>
    <w:rsid w:val="001733AF"/>
    <w:rsid w:val="00173A21"/>
    <w:rsid w:val="00173D2B"/>
    <w:rsid w:val="00173E3D"/>
    <w:rsid w:val="00174122"/>
    <w:rsid w:val="00174144"/>
    <w:rsid w:val="0017415A"/>
    <w:rsid w:val="00174328"/>
    <w:rsid w:val="001745C0"/>
    <w:rsid w:val="00174A35"/>
    <w:rsid w:val="0017599E"/>
    <w:rsid w:val="001762A0"/>
    <w:rsid w:val="0017668A"/>
    <w:rsid w:val="0018041A"/>
    <w:rsid w:val="001804B0"/>
    <w:rsid w:val="001805E6"/>
    <w:rsid w:val="001805F9"/>
    <w:rsid w:val="001808EF"/>
    <w:rsid w:val="00180B97"/>
    <w:rsid w:val="00180DEE"/>
    <w:rsid w:val="001810E8"/>
    <w:rsid w:val="00181175"/>
    <w:rsid w:val="001815EF"/>
    <w:rsid w:val="0018232C"/>
    <w:rsid w:val="00182764"/>
    <w:rsid w:val="00182BE8"/>
    <w:rsid w:val="00183C8B"/>
    <w:rsid w:val="0018427B"/>
    <w:rsid w:val="00184C03"/>
    <w:rsid w:val="00185670"/>
    <w:rsid w:val="001858C6"/>
    <w:rsid w:val="00185914"/>
    <w:rsid w:val="001860CB"/>
    <w:rsid w:val="0018691D"/>
    <w:rsid w:val="00186924"/>
    <w:rsid w:val="0018709F"/>
    <w:rsid w:val="001879E9"/>
    <w:rsid w:val="00187AB4"/>
    <w:rsid w:val="00187B22"/>
    <w:rsid w:val="00187B8A"/>
    <w:rsid w:val="00187F2A"/>
    <w:rsid w:val="00190393"/>
    <w:rsid w:val="00190882"/>
    <w:rsid w:val="00190B97"/>
    <w:rsid w:val="00190D5F"/>
    <w:rsid w:val="00190FA1"/>
    <w:rsid w:val="00190FE0"/>
    <w:rsid w:val="001919FC"/>
    <w:rsid w:val="00191B4A"/>
    <w:rsid w:val="0019280E"/>
    <w:rsid w:val="00192D19"/>
    <w:rsid w:val="00192D65"/>
    <w:rsid w:val="00193273"/>
    <w:rsid w:val="00193B50"/>
    <w:rsid w:val="00193C3A"/>
    <w:rsid w:val="00193F0E"/>
    <w:rsid w:val="0019402F"/>
    <w:rsid w:val="00194461"/>
    <w:rsid w:val="0019463A"/>
    <w:rsid w:val="001946EF"/>
    <w:rsid w:val="001947DB"/>
    <w:rsid w:val="00194B79"/>
    <w:rsid w:val="00195373"/>
    <w:rsid w:val="0019553A"/>
    <w:rsid w:val="001964C5"/>
    <w:rsid w:val="00196CB1"/>
    <w:rsid w:val="00196DF5"/>
    <w:rsid w:val="00196E6C"/>
    <w:rsid w:val="00196F83"/>
    <w:rsid w:val="00196FC7"/>
    <w:rsid w:val="00197F3F"/>
    <w:rsid w:val="001A0597"/>
    <w:rsid w:val="001A0A39"/>
    <w:rsid w:val="001A0F76"/>
    <w:rsid w:val="001A184E"/>
    <w:rsid w:val="001A22E4"/>
    <w:rsid w:val="001A255C"/>
    <w:rsid w:val="001A266F"/>
    <w:rsid w:val="001A27C7"/>
    <w:rsid w:val="001A2C8A"/>
    <w:rsid w:val="001A2F6A"/>
    <w:rsid w:val="001A2FDC"/>
    <w:rsid w:val="001A36A5"/>
    <w:rsid w:val="001A36D5"/>
    <w:rsid w:val="001A3924"/>
    <w:rsid w:val="001A48C1"/>
    <w:rsid w:val="001A4F9F"/>
    <w:rsid w:val="001A511A"/>
    <w:rsid w:val="001A5125"/>
    <w:rsid w:val="001A52C5"/>
    <w:rsid w:val="001A53E0"/>
    <w:rsid w:val="001A5A15"/>
    <w:rsid w:val="001A6D16"/>
    <w:rsid w:val="001A6D5D"/>
    <w:rsid w:val="001B067F"/>
    <w:rsid w:val="001B091E"/>
    <w:rsid w:val="001B0A72"/>
    <w:rsid w:val="001B0CB2"/>
    <w:rsid w:val="001B0CDD"/>
    <w:rsid w:val="001B0D88"/>
    <w:rsid w:val="001B142D"/>
    <w:rsid w:val="001B1D8C"/>
    <w:rsid w:val="001B1F06"/>
    <w:rsid w:val="001B28A0"/>
    <w:rsid w:val="001B315B"/>
    <w:rsid w:val="001B39B4"/>
    <w:rsid w:val="001B3D39"/>
    <w:rsid w:val="001B4295"/>
    <w:rsid w:val="001B4531"/>
    <w:rsid w:val="001B4E2C"/>
    <w:rsid w:val="001B5071"/>
    <w:rsid w:val="001B575D"/>
    <w:rsid w:val="001B5D9D"/>
    <w:rsid w:val="001B6017"/>
    <w:rsid w:val="001B60B2"/>
    <w:rsid w:val="001B6E4E"/>
    <w:rsid w:val="001B71F2"/>
    <w:rsid w:val="001B7D7C"/>
    <w:rsid w:val="001C0638"/>
    <w:rsid w:val="001C092E"/>
    <w:rsid w:val="001C0C17"/>
    <w:rsid w:val="001C130F"/>
    <w:rsid w:val="001C1514"/>
    <w:rsid w:val="001C1795"/>
    <w:rsid w:val="001C1B4D"/>
    <w:rsid w:val="001C1FF1"/>
    <w:rsid w:val="001C2F5C"/>
    <w:rsid w:val="001C3085"/>
    <w:rsid w:val="001C3DE3"/>
    <w:rsid w:val="001C4005"/>
    <w:rsid w:val="001C42C2"/>
    <w:rsid w:val="001C4412"/>
    <w:rsid w:val="001C4603"/>
    <w:rsid w:val="001C5067"/>
    <w:rsid w:val="001C5385"/>
    <w:rsid w:val="001C6341"/>
    <w:rsid w:val="001C63BE"/>
    <w:rsid w:val="001C6AC2"/>
    <w:rsid w:val="001C6CE4"/>
    <w:rsid w:val="001C6D8A"/>
    <w:rsid w:val="001C6F86"/>
    <w:rsid w:val="001C76E6"/>
    <w:rsid w:val="001D0104"/>
    <w:rsid w:val="001D02B2"/>
    <w:rsid w:val="001D0F42"/>
    <w:rsid w:val="001D1367"/>
    <w:rsid w:val="001D1564"/>
    <w:rsid w:val="001D1A7E"/>
    <w:rsid w:val="001D227A"/>
    <w:rsid w:val="001D2765"/>
    <w:rsid w:val="001D293B"/>
    <w:rsid w:val="001D42B1"/>
    <w:rsid w:val="001D49F7"/>
    <w:rsid w:val="001D4C4D"/>
    <w:rsid w:val="001D591E"/>
    <w:rsid w:val="001D6E51"/>
    <w:rsid w:val="001D71EB"/>
    <w:rsid w:val="001D727D"/>
    <w:rsid w:val="001D7B80"/>
    <w:rsid w:val="001D7D78"/>
    <w:rsid w:val="001E0702"/>
    <w:rsid w:val="001E0CE9"/>
    <w:rsid w:val="001E1697"/>
    <w:rsid w:val="001E1F5B"/>
    <w:rsid w:val="001E1FB2"/>
    <w:rsid w:val="001E2150"/>
    <w:rsid w:val="001E2209"/>
    <w:rsid w:val="001E234C"/>
    <w:rsid w:val="001E2741"/>
    <w:rsid w:val="001E2750"/>
    <w:rsid w:val="001E2C56"/>
    <w:rsid w:val="001E2FB1"/>
    <w:rsid w:val="001E316C"/>
    <w:rsid w:val="001E37C3"/>
    <w:rsid w:val="001E3BFB"/>
    <w:rsid w:val="001E3F5C"/>
    <w:rsid w:val="001E4808"/>
    <w:rsid w:val="001E4932"/>
    <w:rsid w:val="001E49B7"/>
    <w:rsid w:val="001E537A"/>
    <w:rsid w:val="001E577A"/>
    <w:rsid w:val="001E6091"/>
    <w:rsid w:val="001E6577"/>
    <w:rsid w:val="001E6FB9"/>
    <w:rsid w:val="001F07CF"/>
    <w:rsid w:val="001F0E5C"/>
    <w:rsid w:val="001F1723"/>
    <w:rsid w:val="001F1923"/>
    <w:rsid w:val="001F1D23"/>
    <w:rsid w:val="001F1FA8"/>
    <w:rsid w:val="001F1FFB"/>
    <w:rsid w:val="001F2035"/>
    <w:rsid w:val="001F20D6"/>
    <w:rsid w:val="001F26FF"/>
    <w:rsid w:val="001F28CA"/>
    <w:rsid w:val="001F2C11"/>
    <w:rsid w:val="001F2D03"/>
    <w:rsid w:val="001F2FB4"/>
    <w:rsid w:val="001F3013"/>
    <w:rsid w:val="001F3036"/>
    <w:rsid w:val="001F370C"/>
    <w:rsid w:val="001F3B2D"/>
    <w:rsid w:val="001F40FA"/>
    <w:rsid w:val="001F44CA"/>
    <w:rsid w:val="001F4628"/>
    <w:rsid w:val="001F547F"/>
    <w:rsid w:val="001F54DD"/>
    <w:rsid w:val="001F5C1A"/>
    <w:rsid w:val="001F5EF2"/>
    <w:rsid w:val="001F6E58"/>
    <w:rsid w:val="001F701D"/>
    <w:rsid w:val="001F7BDF"/>
    <w:rsid w:val="001F7CC0"/>
    <w:rsid w:val="00200029"/>
    <w:rsid w:val="00202641"/>
    <w:rsid w:val="0020288A"/>
    <w:rsid w:val="00202B4E"/>
    <w:rsid w:val="00203366"/>
    <w:rsid w:val="002046DA"/>
    <w:rsid w:val="00204A11"/>
    <w:rsid w:val="00204CF9"/>
    <w:rsid w:val="00205529"/>
    <w:rsid w:val="00205C7F"/>
    <w:rsid w:val="0020644D"/>
    <w:rsid w:val="0020676E"/>
    <w:rsid w:val="002067E3"/>
    <w:rsid w:val="002079B8"/>
    <w:rsid w:val="00207AC7"/>
    <w:rsid w:val="00207E34"/>
    <w:rsid w:val="002102C3"/>
    <w:rsid w:val="0021060E"/>
    <w:rsid w:val="002108C4"/>
    <w:rsid w:val="00211472"/>
    <w:rsid w:val="00212F19"/>
    <w:rsid w:val="00213379"/>
    <w:rsid w:val="002139FC"/>
    <w:rsid w:val="00213E31"/>
    <w:rsid w:val="00214955"/>
    <w:rsid w:val="002149CC"/>
    <w:rsid w:val="00214E59"/>
    <w:rsid w:val="00215640"/>
    <w:rsid w:val="00216517"/>
    <w:rsid w:val="00216689"/>
    <w:rsid w:val="00217269"/>
    <w:rsid w:val="00217886"/>
    <w:rsid w:val="00217F06"/>
    <w:rsid w:val="00220110"/>
    <w:rsid w:val="00220672"/>
    <w:rsid w:val="00220E04"/>
    <w:rsid w:val="00221AE8"/>
    <w:rsid w:val="002230E1"/>
    <w:rsid w:val="00223FAB"/>
    <w:rsid w:val="00224864"/>
    <w:rsid w:val="002251A8"/>
    <w:rsid w:val="0022529D"/>
    <w:rsid w:val="00225D24"/>
    <w:rsid w:val="00226223"/>
    <w:rsid w:val="0022638B"/>
    <w:rsid w:val="00226890"/>
    <w:rsid w:val="002268AF"/>
    <w:rsid w:val="002275F7"/>
    <w:rsid w:val="00227AAC"/>
    <w:rsid w:val="002308C9"/>
    <w:rsid w:val="00230CE8"/>
    <w:rsid w:val="002311B0"/>
    <w:rsid w:val="00231ABB"/>
    <w:rsid w:val="00231CB3"/>
    <w:rsid w:val="00231DA6"/>
    <w:rsid w:val="00231F4C"/>
    <w:rsid w:val="002322F6"/>
    <w:rsid w:val="00232CAA"/>
    <w:rsid w:val="0023331A"/>
    <w:rsid w:val="00233527"/>
    <w:rsid w:val="00233A23"/>
    <w:rsid w:val="00233AC6"/>
    <w:rsid w:val="00233BE2"/>
    <w:rsid w:val="00233DA2"/>
    <w:rsid w:val="00233FBC"/>
    <w:rsid w:val="00234444"/>
    <w:rsid w:val="00234C7F"/>
    <w:rsid w:val="00234E1D"/>
    <w:rsid w:val="00234F5E"/>
    <w:rsid w:val="0023545C"/>
    <w:rsid w:val="00235461"/>
    <w:rsid w:val="0023592D"/>
    <w:rsid w:val="00236858"/>
    <w:rsid w:val="00236A3F"/>
    <w:rsid w:val="00236E48"/>
    <w:rsid w:val="002372A0"/>
    <w:rsid w:val="0023765E"/>
    <w:rsid w:val="00237799"/>
    <w:rsid w:val="002377B5"/>
    <w:rsid w:val="00237839"/>
    <w:rsid w:val="002402B2"/>
    <w:rsid w:val="0024039E"/>
    <w:rsid w:val="002407D6"/>
    <w:rsid w:val="00240E09"/>
    <w:rsid w:val="002420C7"/>
    <w:rsid w:val="002421C7"/>
    <w:rsid w:val="00242896"/>
    <w:rsid w:val="00242E74"/>
    <w:rsid w:val="0024308A"/>
    <w:rsid w:val="002430E7"/>
    <w:rsid w:val="002433EF"/>
    <w:rsid w:val="00243475"/>
    <w:rsid w:val="00243662"/>
    <w:rsid w:val="00243D8A"/>
    <w:rsid w:val="0024417C"/>
    <w:rsid w:val="00244642"/>
    <w:rsid w:val="002453EE"/>
    <w:rsid w:val="00245859"/>
    <w:rsid w:val="0024651F"/>
    <w:rsid w:val="00246701"/>
    <w:rsid w:val="002468CC"/>
    <w:rsid w:val="00247245"/>
    <w:rsid w:val="002472AC"/>
    <w:rsid w:val="00247D53"/>
    <w:rsid w:val="00247E03"/>
    <w:rsid w:val="00250074"/>
    <w:rsid w:val="00250791"/>
    <w:rsid w:val="002508AA"/>
    <w:rsid w:val="00250C05"/>
    <w:rsid w:val="00250F37"/>
    <w:rsid w:val="0025102A"/>
    <w:rsid w:val="002518F8"/>
    <w:rsid w:val="00251EBC"/>
    <w:rsid w:val="0025299F"/>
    <w:rsid w:val="00252F4E"/>
    <w:rsid w:val="002532FE"/>
    <w:rsid w:val="002533FD"/>
    <w:rsid w:val="0025349D"/>
    <w:rsid w:val="00253971"/>
    <w:rsid w:val="002539D9"/>
    <w:rsid w:val="00254567"/>
    <w:rsid w:val="002547D3"/>
    <w:rsid w:val="0025489C"/>
    <w:rsid w:val="00254BD5"/>
    <w:rsid w:val="002551F1"/>
    <w:rsid w:val="002553C6"/>
    <w:rsid w:val="00255550"/>
    <w:rsid w:val="00255C8C"/>
    <w:rsid w:val="00256C58"/>
    <w:rsid w:val="0025750B"/>
    <w:rsid w:val="00257B85"/>
    <w:rsid w:val="00260197"/>
    <w:rsid w:val="0026090C"/>
    <w:rsid w:val="00261183"/>
    <w:rsid w:val="00261340"/>
    <w:rsid w:val="00261396"/>
    <w:rsid w:val="00261540"/>
    <w:rsid w:val="002615DF"/>
    <w:rsid w:val="002616E9"/>
    <w:rsid w:val="00261A5D"/>
    <w:rsid w:val="00261D79"/>
    <w:rsid w:val="0026208A"/>
    <w:rsid w:val="00262E0B"/>
    <w:rsid w:val="002636BC"/>
    <w:rsid w:val="00263D91"/>
    <w:rsid w:val="00264551"/>
    <w:rsid w:val="0026526F"/>
    <w:rsid w:val="002658AA"/>
    <w:rsid w:val="002659ED"/>
    <w:rsid w:val="00265B54"/>
    <w:rsid w:val="00265C00"/>
    <w:rsid w:val="002665BD"/>
    <w:rsid w:val="00267062"/>
    <w:rsid w:val="0026706E"/>
    <w:rsid w:val="002675DF"/>
    <w:rsid w:val="00267BA3"/>
    <w:rsid w:val="002703B0"/>
    <w:rsid w:val="0027088C"/>
    <w:rsid w:val="00270B1C"/>
    <w:rsid w:val="00270B43"/>
    <w:rsid w:val="00270E41"/>
    <w:rsid w:val="0027104E"/>
    <w:rsid w:val="002712EC"/>
    <w:rsid w:val="002722AB"/>
    <w:rsid w:val="0027250E"/>
    <w:rsid w:val="00272D5E"/>
    <w:rsid w:val="00272D82"/>
    <w:rsid w:val="00273621"/>
    <w:rsid w:val="00273A45"/>
    <w:rsid w:val="00273FAC"/>
    <w:rsid w:val="0027472B"/>
    <w:rsid w:val="00274D99"/>
    <w:rsid w:val="00274E08"/>
    <w:rsid w:val="00275108"/>
    <w:rsid w:val="00275185"/>
    <w:rsid w:val="00275347"/>
    <w:rsid w:val="002753FB"/>
    <w:rsid w:val="002763E1"/>
    <w:rsid w:val="00276529"/>
    <w:rsid w:val="00276F59"/>
    <w:rsid w:val="00277369"/>
    <w:rsid w:val="00277C61"/>
    <w:rsid w:val="00280236"/>
    <w:rsid w:val="002806E5"/>
    <w:rsid w:val="00280D88"/>
    <w:rsid w:val="0028174C"/>
    <w:rsid w:val="00281A6B"/>
    <w:rsid w:val="00281DFD"/>
    <w:rsid w:val="002820AE"/>
    <w:rsid w:val="002829EC"/>
    <w:rsid w:val="00282A16"/>
    <w:rsid w:val="00282B84"/>
    <w:rsid w:val="00282D86"/>
    <w:rsid w:val="00282ECB"/>
    <w:rsid w:val="00282F6F"/>
    <w:rsid w:val="00283269"/>
    <w:rsid w:val="0028362C"/>
    <w:rsid w:val="00283685"/>
    <w:rsid w:val="00283B98"/>
    <w:rsid w:val="00283E40"/>
    <w:rsid w:val="00285A4B"/>
    <w:rsid w:val="00285B44"/>
    <w:rsid w:val="0028630A"/>
    <w:rsid w:val="00286E44"/>
    <w:rsid w:val="00287BB6"/>
    <w:rsid w:val="00287D84"/>
    <w:rsid w:val="00287E0E"/>
    <w:rsid w:val="0029014B"/>
    <w:rsid w:val="00290349"/>
    <w:rsid w:val="00290FDE"/>
    <w:rsid w:val="00291749"/>
    <w:rsid w:val="00291E83"/>
    <w:rsid w:val="00292285"/>
    <w:rsid w:val="00292C2E"/>
    <w:rsid w:val="00292CDD"/>
    <w:rsid w:val="002933A6"/>
    <w:rsid w:val="00293E71"/>
    <w:rsid w:val="00294ADF"/>
    <w:rsid w:val="00295CBE"/>
    <w:rsid w:val="00296204"/>
    <w:rsid w:val="00297816"/>
    <w:rsid w:val="002A0056"/>
    <w:rsid w:val="002A00BF"/>
    <w:rsid w:val="002A0B3B"/>
    <w:rsid w:val="002A0F5B"/>
    <w:rsid w:val="002A3113"/>
    <w:rsid w:val="002A49FC"/>
    <w:rsid w:val="002A4B5A"/>
    <w:rsid w:val="002A4BA5"/>
    <w:rsid w:val="002A4D4C"/>
    <w:rsid w:val="002A5697"/>
    <w:rsid w:val="002A5A71"/>
    <w:rsid w:val="002A5B88"/>
    <w:rsid w:val="002A63A2"/>
    <w:rsid w:val="002A6F46"/>
    <w:rsid w:val="002A6FA5"/>
    <w:rsid w:val="002A737B"/>
    <w:rsid w:val="002A73F9"/>
    <w:rsid w:val="002A7489"/>
    <w:rsid w:val="002A7527"/>
    <w:rsid w:val="002A79D9"/>
    <w:rsid w:val="002B01C7"/>
    <w:rsid w:val="002B029C"/>
    <w:rsid w:val="002B0C51"/>
    <w:rsid w:val="002B0C72"/>
    <w:rsid w:val="002B11A8"/>
    <w:rsid w:val="002B1A08"/>
    <w:rsid w:val="002B1FB1"/>
    <w:rsid w:val="002B2B81"/>
    <w:rsid w:val="002B3430"/>
    <w:rsid w:val="002B355D"/>
    <w:rsid w:val="002B3770"/>
    <w:rsid w:val="002B3835"/>
    <w:rsid w:val="002B3836"/>
    <w:rsid w:val="002B393F"/>
    <w:rsid w:val="002B3AA1"/>
    <w:rsid w:val="002B3C50"/>
    <w:rsid w:val="002B4962"/>
    <w:rsid w:val="002B5595"/>
    <w:rsid w:val="002B5D40"/>
    <w:rsid w:val="002B6378"/>
    <w:rsid w:val="002B66BE"/>
    <w:rsid w:val="002B6ECA"/>
    <w:rsid w:val="002B7391"/>
    <w:rsid w:val="002B753B"/>
    <w:rsid w:val="002B7E2D"/>
    <w:rsid w:val="002C00E7"/>
    <w:rsid w:val="002C03BA"/>
    <w:rsid w:val="002C0780"/>
    <w:rsid w:val="002C0D88"/>
    <w:rsid w:val="002C108F"/>
    <w:rsid w:val="002C10B1"/>
    <w:rsid w:val="002C2564"/>
    <w:rsid w:val="002C2683"/>
    <w:rsid w:val="002C26DF"/>
    <w:rsid w:val="002C2D34"/>
    <w:rsid w:val="002C2F9D"/>
    <w:rsid w:val="002C3285"/>
    <w:rsid w:val="002C4299"/>
    <w:rsid w:val="002C43C1"/>
    <w:rsid w:val="002C44FB"/>
    <w:rsid w:val="002C523D"/>
    <w:rsid w:val="002C5868"/>
    <w:rsid w:val="002C6643"/>
    <w:rsid w:val="002C6B87"/>
    <w:rsid w:val="002C7072"/>
    <w:rsid w:val="002C7AA8"/>
    <w:rsid w:val="002D0C85"/>
    <w:rsid w:val="002D1135"/>
    <w:rsid w:val="002D16E6"/>
    <w:rsid w:val="002D1883"/>
    <w:rsid w:val="002D19B8"/>
    <w:rsid w:val="002D1ACC"/>
    <w:rsid w:val="002D2163"/>
    <w:rsid w:val="002D2188"/>
    <w:rsid w:val="002D33CD"/>
    <w:rsid w:val="002D3F28"/>
    <w:rsid w:val="002D441B"/>
    <w:rsid w:val="002D4920"/>
    <w:rsid w:val="002D4F4B"/>
    <w:rsid w:val="002D501E"/>
    <w:rsid w:val="002D53F0"/>
    <w:rsid w:val="002D5C43"/>
    <w:rsid w:val="002D5DAC"/>
    <w:rsid w:val="002D600C"/>
    <w:rsid w:val="002D63E4"/>
    <w:rsid w:val="002D6C16"/>
    <w:rsid w:val="002D6D8C"/>
    <w:rsid w:val="002D6E91"/>
    <w:rsid w:val="002D6E9A"/>
    <w:rsid w:val="002D70F6"/>
    <w:rsid w:val="002D758A"/>
    <w:rsid w:val="002D7B1C"/>
    <w:rsid w:val="002E0474"/>
    <w:rsid w:val="002E0750"/>
    <w:rsid w:val="002E0B5B"/>
    <w:rsid w:val="002E0B88"/>
    <w:rsid w:val="002E11B4"/>
    <w:rsid w:val="002E12AA"/>
    <w:rsid w:val="002E1317"/>
    <w:rsid w:val="002E1692"/>
    <w:rsid w:val="002E1864"/>
    <w:rsid w:val="002E199A"/>
    <w:rsid w:val="002E1E74"/>
    <w:rsid w:val="002E1FC3"/>
    <w:rsid w:val="002E28BD"/>
    <w:rsid w:val="002E2918"/>
    <w:rsid w:val="002E315C"/>
    <w:rsid w:val="002E3A99"/>
    <w:rsid w:val="002E3C66"/>
    <w:rsid w:val="002E4698"/>
    <w:rsid w:val="002E4A73"/>
    <w:rsid w:val="002E4E3E"/>
    <w:rsid w:val="002E4F84"/>
    <w:rsid w:val="002E5239"/>
    <w:rsid w:val="002E5F80"/>
    <w:rsid w:val="002E6A9A"/>
    <w:rsid w:val="002E7613"/>
    <w:rsid w:val="002E762F"/>
    <w:rsid w:val="002E768F"/>
    <w:rsid w:val="002E7BBE"/>
    <w:rsid w:val="002E7E4E"/>
    <w:rsid w:val="002F0075"/>
    <w:rsid w:val="002F0211"/>
    <w:rsid w:val="002F0256"/>
    <w:rsid w:val="002F098E"/>
    <w:rsid w:val="002F0A43"/>
    <w:rsid w:val="002F14ED"/>
    <w:rsid w:val="002F1A15"/>
    <w:rsid w:val="002F1CD8"/>
    <w:rsid w:val="002F1FF7"/>
    <w:rsid w:val="002F21CD"/>
    <w:rsid w:val="002F2296"/>
    <w:rsid w:val="002F2925"/>
    <w:rsid w:val="002F3A22"/>
    <w:rsid w:val="002F3A63"/>
    <w:rsid w:val="002F4C7D"/>
    <w:rsid w:val="002F55C1"/>
    <w:rsid w:val="002F5DE7"/>
    <w:rsid w:val="002F6363"/>
    <w:rsid w:val="002F6560"/>
    <w:rsid w:val="002F690B"/>
    <w:rsid w:val="002F741A"/>
    <w:rsid w:val="002F7914"/>
    <w:rsid w:val="002F7F9B"/>
    <w:rsid w:val="003002ED"/>
    <w:rsid w:val="003004ED"/>
    <w:rsid w:val="00300FCD"/>
    <w:rsid w:val="003013DF"/>
    <w:rsid w:val="003015AD"/>
    <w:rsid w:val="003017A4"/>
    <w:rsid w:val="0030262D"/>
    <w:rsid w:val="003027D0"/>
    <w:rsid w:val="00304683"/>
    <w:rsid w:val="00304D52"/>
    <w:rsid w:val="00305663"/>
    <w:rsid w:val="0030569A"/>
    <w:rsid w:val="0030576A"/>
    <w:rsid w:val="0030594E"/>
    <w:rsid w:val="00305BC7"/>
    <w:rsid w:val="00305CB8"/>
    <w:rsid w:val="00305D96"/>
    <w:rsid w:val="00305DF0"/>
    <w:rsid w:val="003065F6"/>
    <w:rsid w:val="00306E9C"/>
    <w:rsid w:val="0030716B"/>
    <w:rsid w:val="003107BB"/>
    <w:rsid w:val="00310DB2"/>
    <w:rsid w:val="00311071"/>
    <w:rsid w:val="0031142C"/>
    <w:rsid w:val="003118B3"/>
    <w:rsid w:val="00311A90"/>
    <w:rsid w:val="00311D0C"/>
    <w:rsid w:val="00312528"/>
    <w:rsid w:val="00312BFD"/>
    <w:rsid w:val="0031350D"/>
    <w:rsid w:val="00313714"/>
    <w:rsid w:val="00313733"/>
    <w:rsid w:val="00313C96"/>
    <w:rsid w:val="00313D6B"/>
    <w:rsid w:val="0031473A"/>
    <w:rsid w:val="003150DF"/>
    <w:rsid w:val="00315696"/>
    <w:rsid w:val="003176EE"/>
    <w:rsid w:val="003204E4"/>
    <w:rsid w:val="00320585"/>
    <w:rsid w:val="0032149D"/>
    <w:rsid w:val="003216AF"/>
    <w:rsid w:val="00321705"/>
    <w:rsid w:val="003225FA"/>
    <w:rsid w:val="0032285C"/>
    <w:rsid w:val="003229C5"/>
    <w:rsid w:val="00322B6D"/>
    <w:rsid w:val="00323075"/>
    <w:rsid w:val="00323C7F"/>
    <w:rsid w:val="003242A7"/>
    <w:rsid w:val="003244BF"/>
    <w:rsid w:val="00324C7A"/>
    <w:rsid w:val="00324D6F"/>
    <w:rsid w:val="00324FC4"/>
    <w:rsid w:val="003255C6"/>
    <w:rsid w:val="00326085"/>
    <w:rsid w:val="003266DF"/>
    <w:rsid w:val="00326795"/>
    <w:rsid w:val="003267B7"/>
    <w:rsid w:val="0032706E"/>
    <w:rsid w:val="003278AD"/>
    <w:rsid w:val="00327923"/>
    <w:rsid w:val="00330124"/>
    <w:rsid w:val="0033012D"/>
    <w:rsid w:val="00330516"/>
    <w:rsid w:val="003308AA"/>
    <w:rsid w:val="00330FF3"/>
    <w:rsid w:val="0033131C"/>
    <w:rsid w:val="003316AA"/>
    <w:rsid w:val="0033197A"/>
    <w:rsid w:val="00331C44"/>
    <w:rsid w:val="00331F52"/>
    <w:rsid w:val="00332697"/>
    <w:rsid w:val="00332F7B"/>
    <w:rsid w:val="003334AC"/>
    <w:rsid w:val="00333917"/>
    <w:rsid w:val="00333A79"/>
    <w:rsid w:val="00333B30"/>
    <w:rsid w:val="00334267"/>
    <w:rsid w:val="00334771"/>
    <w:rsid w:val="00334EF6"/>
    <w:rsid w:val="003362D8"/>
    <w:rsid w:val="0033653F"/>
    <w:rsid w:val="0033723E"/>
    <w:rsid w:val="00337779"/>
    <w:rsid w:val="003378D6"/>
    <w:rsid w:val="003379F9"/>
    <w:rsid w:val="00337A83"/>
    <w:rsid w:val="00340875"/>
    <w:rsid w:val="003408DD"/>
    <w:rsid w:val="0034194E"/>
    <w:rsid w:val="00341AD5"/>
    <w:rsid w:val="00341FAD"/>
    <w:rsid w:val="00342242"/>
    <w:rsid w:val="003428A4"/>
    <w:rsid w:val="00343094"/>
    <w:rsid w:val="00343841"/>
    <w:rsid w:val="00343B10"/>
    <w:rsid w:val="00343D1C"/>
    <w:rsid w:val="00344164"/>
    <w:rsid w:val="00344652"/>
    <w:rsid w:val="00344C74"/>
    <w:rsid w:val="00344EA6"/>
    <w:rsid w:val="00345827"/>
    <w:rsid w:val="00345F25"/>
    <w:rsid w:val="00346480"/>
    <w:rsid w:val="003464CD"/>
    <w:rsid w:val="00346527"/>
    <w:rsid w:val="0034667D"/>
    <w:rsid w:val="003466B8"/>
    <w:rsid w:val="00346F18"/>
    <w:rsid w:val="00347400"/>
    <w:rsid w:val="00347685"/>
    <w:rsid w:val="003476C4"/>
    <w:rsid w:val="00347915"/>
    <w:rsid w:val="00347A96"/>
    <w:rsid w:val="00347D75"/>
    <w:rsid w:val="00347F57"/>
    <w:rsid w:val="00350BC1"/>
    <w:rsid w:val="00350CC2"/>
    <w:rsid w:val="00350CED"/>
    <w:rsid w:val="003510EF"/>
    <w:rsid w:val="003517DD"/>
    <w:rsid w:val="00351BB3"/>
    <w:rsid w:val="00351D50"/>
    <w:rsid w:val="0035311F"/>
    <w:rsid w:val="00353846"/>
    <w:rsid w:val="003539EE"/>
    <w:rsid w:val="00354563"/>
    <w:rsid w:val="003553DD"/>
    <w:rsid w:val="0035562B"/>
    <w:rsid w:val="003558E2"/>
    <w:rsid w:val="00356889"/>
    <w:rsid w:val="0035744E"/>
    <w:rsid w:val="00360119"/>
    <w:rsid w:val="003608F7"/>
    <w:rsid w:val="00361723"/>
    <w:rsid w:val="00361EA3"/>
    <w:rsid w:val="003624D1"/>
    <w:rsid w:val="003629AA"/>
    <w:rsid w:val="00363693"/>
    <w:rsid w:val="00363BFC"/>
    <w:rsid w:val="00363F8F"/>
    <w:rsid w:val="0036414E"/>
    <w:rsid w:val="00364B70"/>
    <w:rsid w:val="00365B52"/>
    <w:rsid w:val="00365D28"/>
    <w:rsid w:val="003666BD"/>
    <w:rsid w:val="00366BCA"/>
    <w:rsid w:val="00366DE0"/>
    <w:rsid w:val="003679B7"/>
    <w:rsid w:val="00370064"/>
    <w:rsid w:val="00370180"/>
    <w:rsid w:val="003701F2"/>
    <w:rsid w:val="00370A9A"/>
    <w:rsid w:val="003712F4"/>
    <w:rsid w:val="0037174A"/>
    <w:rsid w:val="00371B4C"/>
    <w:rsid w:val="00371F55"/>
    <w:rsid w:val="003720AE"/>
    <w:rsid w:val="00372345"/>
    <w:rsid w:val="00372475"/>
    <w:rsid w:val="00372D98"/>
    <w:rsid w:val="0037308B"/>
    <w:rsid w:val="00373494"/>
    <w:rsid w:val="0037431C"/>
    <w:rsid w:val="0037442E"/>
    <w:rsid w:val="00374F7C"/>
    <w:rsid w:val="003750D4"/>
    <w:rsid w:val="0037510D"/>
    <w:rsid w:val="00375218"/>
    <w:rsid w:val="00375F78"/>
    <w:rsid w:val="00376343"/>
    <w:rsid w:val="0037664F"/>
    <w:rsid w:val="003772B2"/>
    <w:rsid w:val="003774D0"/>
    <w:rsid w:val="0037779A"/>
    <w:rsid w:val="003777C5"/>
    <w:rsid w:val="00380205"/>
    <w:rsid w:val="00380895"/>
    <w:rsid w:val="003808A5"/>
    <w:rsid w:val="003811C0"/>
    <w:rsid w:val="00381821"/>
    <w:rsid w:val="00381927"/>
    <w:rsid w:val="0038228C"/>
    <w:rsid w:val="003832D1"/>
    <w:rsid w:val="00383561"/>
    <w:rsid w:val="00383CC5"/>
    <w:rsid w:val="00384DBB"/>
    <w:rsid w:val="00384E1D"/>
    <w:rsid w:val="00384F56"/>
    <w:rsid w:val="00385379"/>
    <w:rsid w:val="003856F5"/>
    <w:rsid w:val="00385CC9"/>
    <w:rsid w:val="00386323"/>
    <w:rsid w:val="003863EC"/>
    <w:rsid w:val="00386FE5"/>
    <w:rsid w:val="0038746B"/>
    <w:rsid w:val="00387DD0"/>
    <w:rsid w:val="00390BA0"/>
    <w:rsid w:val="00391C65"/>
    <w:rsid w:val="00391FB4"/>
    <w:rsid w:val="00392478"/>
    <w:rsid w:val="00392CB9"/>
    <w:rsid w:val="00392CBC"/>
    <w:rsid w:val="00393252"/>
    <w:rsid w:val="00393A2C"/>
    <w:rsid w:val="00393D60"/>
    <w:rsid w:val="003940C6"/>
    <w:rsid w:val="003959AD"/>
    <w:rsid w:val="00395B62"/>
    <w:rsid w:val="003960B6"/>
    <w:rsid w:val="00396806"/>
    <w:rsid w:val="00396FA2"/>
    <w:rsid w:val="00396FF4"/>
    <w:rsid w:val="003972E4"/>
    <w:rsid w:val="00397E4E"/>
    <w:rsid w:val="003A0360"/>
    <w:rsid w:val="003A0776"/>
    <w:rsid w:val="003A1102"/>
    <w:rsid w:val="003A201A"/>
    <w:rsid w:val="003A30B3"/>
    <w:rsid w:val="003A3985"/>
    <w:rsid w:val="003A4453"/>
    <w:rsid w:val="003A4492"/>
    <w:rsid w:val="003A4AAB"/>
    <w:rsid w:val="003A4CEE"/>
    <w:rsid w:val="003A52EA"/>
    <w:rsid w:val="003A5DC7"/>
    <w:rsid w:val="003A6B4C"/>
    <w:rsid w:val="003A6C3A"/>
    <w:rsid w:val="003A6C48"/>
    <w:rsid w:val="003A6E65"/>
    <w:rsid w:val="003A7027"/>
    <w:rsid w:val="003A77EC"/>
    <w:rsid w:val="003A7892"/>
    <w:rsid w:val="003A7B28"/>
    <w:rsid w:val="003A7CFD"/>
    <w:rsid w:val="003A7EC2"/>
    <w:rsid w:val="003B0704"/>
    <w:rsid w:val="003B076C"/>
    <w:rsid w:val="003B09BC"/>
    <w:rsid w:val="003B0E67"/>
    <w:rsid w:val="003B11F0"/>
    <w:rsid w:val="003B1B45"/>
    <w:rsid w:val="003B29D6"/>
    <w:rsid w:val="003B2CF4"/>
    <w:rsid w:val="003B2DC4"/>
    <w:rsid w:val="003B319C"/>
    <w:rsid w:val="003B382F"/>
    <w:rsid w:val="003B3B42"/>
    <w:rsid w:val="003B3F6F"/>
    <w:rsid w:val="003B4634"/>
    <w:rsid w:val="003B4B27"/>
    <w:rsid w:val="003B580C"/>
    <w:rsid w:val="003B5961"/>
    <w:rsid w:val="003B5A40"/>
    <w:rsid w:val="003B5A94"/>
    <w:rsid w:val="003B72DA"/>
    <w:rsid w:val="003B77E9"/>
    <w:rsid w:val="003C015A"/>
    <w:rsid w:val="003C0432"/>
    <w:rsid w:val="003C08BE"/>
    <w:rsid w:val="003C0A41"/>
    <w:rsid w:val="003C0DD1"/>
    <w:rsid w:val="003C1488"/>
    <w:rsid w:val="003C1CAC"/>
    <w:rsid w:val="003C2005"/>
    <w:rsid w:val="003C2041"/>
    <w:rsid w:val="003C20FD"/>
    <w:rsid w:val="003C2312"/>
    <w:rsid w:val="003C3135"/>
    <w:rsid w:val="003C368D"/>
    <w:rsid w:val="003C3C61"/>
    <w:rsid w:val="003C4C11"/>
    <w:rsid w:val="003C4C34"/>
    <w:rsid w:val="003C4E42"/>
    <w:rsid w:val="003C5719"/>
    <w:rsid w:val="003C585C"/>
    <w:rsid w:val="003C5916"/>
    <w:rsid w:val="003C5D7B"/>
    <w:rsid w:val="003C60BF"/>
    <w:rsid w:val="003C67AF"/>
    <w:rsid w:val="003D024F"/>
    <w:rsid w:val="003D0CC6"/>
    <w:rsid w:val="003D0E28"/>
    <w:rsid w:val="003D1909"/>
    <w:rsid w:val="003D20D0"/>
    <w:rsid w:val="003D21D6"/>
    <w:rsid w:val="003D222F"/>
    <w:rsid w:val="003D22DB"/>
    <w:rsid w:val="003D2322"/>
    <w:rsid w:val="003D24F8"/>
    <w:rsid w:val="003D2851"/>
    <w:rsid w:val="003D2EE2"/>
    <w:rsid w:val="003D32D6"/>
    <w:rsid w:val="003D37A6"/>
    <w:rsid w:val="003D3BE4"/>
    <w:rsid w:val="003D3E12"/>
    <w:rsid w:val="003D4510"/>
    <w:rsid w:val="003D4F5A"/>
    <w:rsid w:val="003D4F6D"/>
    <w:rsid w:val="003D52AB"/>
    <w:rsid w:val="003D62DC"/>
    <w:rsid w:val="003D64E2"/>
    <w:rsid w:val="003D73B7"/>
    <w:rsid w:val="003D7517"/>
    <w:rsid w:val="003D7E07"/>
    <w:rsid w:val="003E0127"/>
    <w:rsid w:val="003E07E1"/>
    <w:rsid w:val="003E094E"/>
    <w:rsid w:val="003E10B6"/>
    <w:rsid w:val="003E15DB"/>
    <w:rsid w:val="003E16FE"/>
    <w:rsid w:val="003E22F7"/>
    <w:rsid w:val="003E27AE"/>
    <w:rsid w:val="003E284E"/>
    <w:rsid w:val="003E2B24"/>
    <w:rsid w:val="003E2CDA"/>
    <w:rsid w:val="003E2F25"/>
    <w:rsid w:val="003E33B1"/>
    <w:rsid w:val="003E3855"/>
    <w:rsid w:val="003E38BB"/>
    <w:rsid w:val="003E530E"/>
    <w:rsid w:val="003E5DD0"/>
    <w:rsid w:val="003E648D"/>
    <w:rsid w:val="003E6708"/>
    <w:rsid w:val="003E6711"/>
    <w:rsid w:val="003E6B7E"/>
    <w:rsid w:val="003E7258"/>
    <w:rsid w:val="003E770A"/>
    <w:rsid w:val="003F04FE"/>
    <w:rsid w:val="003F0D35"/>
    <w:rsid w:val="003F1596"/>
    <w:rsid w:val="003F1639"/>
    <w:rsid w:val="003F1A48"/>
    <w:rsid w:val="003F23FC"/>
    <w:rsid w:val="003F249D"/>
    <w:rsid w:val="003F2B2D"/>
    <w:rsid w:val="003F372E"/>
    <w:rsid w:val="003F3C6D"/>
    <w:rsid w:val="003F4299"/>
    <w:rsid w:val="003F42C1"/>
    <w:rsid w:val="003F4371"/>
    <w:rsid w:val="003F45B0"/>
    <w:rsid w:val="003F4751"/>
    <w:rsid w:val="003F5183"/>
    <w:rsid w:val="003F5591"/>
    <w:rsid w:val="003F599E"/>
    <w:rsid w:val="003F5B80"/>
    <w:rsid w:val="003F5FC6"/>
    <w:rsid w:val="003F6657"/>
    <w:rsid w:val="003F669E"/>
    <w:rsid w:val="003F6A52"/>
    <w:rsid w:val="003F6D0E"/>
    <w:rsid w:val="003F77AA"/>
    <w:rsid w:val="003F7EC1"/>
    <w:rsid w:val="004007F9"/>
    <w:rsid w:val="00400BB4"/>
    <w:rsid w:val="00400EEB"/>
    <w:rsid w:val="00401A80"/>
    <w:rsid w:val="00401AA1"/>
    <w:rsid w:val="00401C53"/>
    <w:rsid w:val="00401D6D"/>
    <w:rsid w:val="004021C9"/>
    <w:rsid w:val="00402B99"/>
    <w:rsid w:val="00402EE4"/>
    <w:rsid w:val="00403D5B"/>
    <w:rsid w:val="00403F27"/>
    <w:rsid w:val="004041FF"/>
    <w:rsid w:val="004049EC"/>
    <w:rsid w:val="00404AB1"/>
    <w:rsid w:val="00404DB6"/>
    <w:rsid w:val="004063FB"/>
    <w:rsid w:val="004065BC"/>
    <w:rsid w:val="004068F3"/>
    <w:rsid w:val="00406DD3"/>
    <w:rsid w:val="00407551"/>
    <w:rsid w:val="00407722"/>
    <w:rsid w:val="004100FD"/>
    <w:rsid w:val="00411B58"/>
    <w:rsid w:val="004120FB"/>
    <w:rsid w:val="004122BF"/>
    <w:rsid w:val="004123B1"/>
    <w:rsid w:val="004126E3"/>
    <w:rsid w:val="00412A54"/>
    <w:rsid w:val="00412A8A"/>
    <w:rsid w:val="00412F0B"/>
    <w:rsid w:val="0041378C"/>
    <w:rsid w:val="00414368"/>
    <w:rsid w:val="00415B07"/>
    <w:rsid w:val="0041602A"/>
    <w:rsid w:val="00416C7D"/>
    <w:rsid w:val="00416DCB"/>
    <w:rsid w:val="0041745F"/>
    <w:rsid w:val="00417988"/>
    <w:rsid w:val="00417BE2"/>
    <w:rsid w:val="00417D5F"/>
    <w:rsid w:val="0042083B"/>
    <w:rsid w:val="00420AAF"/>
    <w:rsid w:val="00420ACD"/>
    <w:rsid w:val="00420CDD"/>
    <w:rsid w:val="00421EFD"/>
    <w:rsid w:val="00422084"/>
    <w:rsid w:val="00422937"/>
    <w:rsid w:val="00422ADD"/>
    <w:rsid w:val="00422CE5"/>
    <w:rsid w:val="00423114"/>
    <w:rsid w:val="00424462"/>
    <w:rsid w:val="004245E8"/>
    <w:rsid w:val="00424746"/>
    <w:rsid w:val="00425A6E"/>
    <w:rsid w:val="00425DB8"/>
    <w:rsid w:val="004266A2"/>
    <w:rsid w:val="00426735"/>
    <w:rsid w:val="004267AF"/>
    <w:rsid w:val="00426954"/>
    <w:rsid w:val="004270C6"/>
    <w:rsid w:val="00427377"/>
    <w:rsid w:val="004278D7"/>
    <w:rsid w:val="00427DC3"/>
    <w:rsid w:val="00430344"/>
    <w:rsid w:val="004314C7"/>
    <w:rsid w:val="004319E6"/>
    <w:rsid w:val="00431A59"/>
    <w:rsid w:val="00431C6A"/>
    <w:rsid w:val="00432AA2"/>
    <w:rsid w:val="0043306C"/>
    <w:rsid w:val="00433636"/>
    <w:rsid w:val="00433912"/>
    <w:rsid w:val="00433E5E"/>
    <w:rsid w:val="004346D0"/>
    <w:rsid w:val="00434782"/>
    <w:rsid w:val="00435681"/>
    <w:rsid w:val="004359AC"/>
    <w:rsid w:val="00435AF1"/>
    <w:rsid w:val="00435B2B"/>
    <w:rsid w:val="00435D82"/>
    <w:rsid w:val="00435F08"/>
    <w:rsid w:val="00435F93"/>
    <w:rsid w:val="004361F7"/>
    <w:rsid w:val="00436808"/>
    <w:rsid w:val="00436A50"/>
    <w:rsid w:val="00436B99"/>
    <w:rsid w:val="00436C0F"/>
    <w:rsid w:val="00436E9F"/>
    <w:rsid w:val="00437132"/>
    <w:rsid w:val="00440267"/>
    <w:rsid w:val="00440A7C"/>
    <w:rsid w:val="00441025"/>
    <w:rsid w:val="00441579"/>
    <w:rsid w:val="0044161C"/>
    <w:rsid w:val="00441CA2"/>
    <w:rsid w:val="00441D20"/>
    <w:rsid w:val="00442228"/>
    <w:rsid w:val="00442F5F"/>
    <w:rsid w:val="00442FE7"/>
    <w:rsid w:val="00443599"/>
    <w:rsid w:val="004435CC"/>
    <w:rsid w:val="004441FF"/>
    <w:rsid w:val="004444C2"/>
    <w:rsid w:val="00444941"/>
    <w:rsid w:val="00445BD4"/>
    <w:rsid w:val="004466C0"/>
    <w:rsid w:val="00446C00"/>
    <w:rsid w:val="00446C69"/>
    <w:rsid w:val="004475C0"/>
    <w:rsid w:val="0044770E"/>
    <w:rsid w:val="0044785C"/>
    <w:rsid w:val="00447E14"/>
    <w:rsid w:val="00447EF0"/>
    <w:rsid w:val="004506DC"/>
    <w:rsid w:val="004510E1"/>
    <w:rsid w:val="004515AA"/>
    <w:rsid w:val="00451692"/>
    <w:rsid w:val="0045170B"/>
    <w:rsid w:val="00452831"/>
    <w:rsid w:val="004534F5"/>
    <w:rsid w:val="004542E5"/>
    <w:rsid w:val="004553D8"/>
    <w:rsid w:val="00455637"/>
    <w:rsid w:val="00455932"/>
    <w:rsid w:val="0045594F"/>
    <w:rsid w:val="00455A7C"/>
    <w:rsid w:val="0045613A"/>
    <w:rsid w:val="004563C6"/>
    <w:rsid w:val="0045672F"/>
    <w:rsid w:val="0045688A"/>
    <w:rsid w:val="00456941"/>
    <w:rsid w:val="00456CB7"/>
    <w:rsid w:val="0045747C"/>
    <w:rsid w:val="0045797D"/>
    <w:rsid w:val="00457B29"/>
    <w:rsid w:val="00460029"/>
    <w:rsid w:val="00460257"/>
    <w:rsid w:val="00460284"/>
    <w:rsid w:val="00460A67"/>
    <w:rsid w:val="00460FEE"/>
    <w:rsid w:val="0046199D"/>
    <w:rsid w:val="00461D4D"/>
    <w:rsid w:val="004626C5"/>
    <w:rsid w:val="00462A45"/>
    <w:rsid w:val="00462BD8"/>
    <w:rsid w:val="00462D23"/>
    <w:rsid w:val="00462EFF"/>
    <w:rsid w:val="00462F5C"/>
    <w:rsid w:val="004633B1"/>
    <w:rsid w:val="004634EE"/>
    <w:rsid w:val="004635E5"/>
    <w:rsid w:val="004636E7"/>
    <w:rsid w:val="00463931"/>
    <w:rsid w:val="00463B3A"/>
    <w:rsid w:val="00463C20"/>
    <w:rsid w:val="00463E04"/>
    <w:rsid w:val="00464628"/>
    <w:rsid w:val="00464977"/>
    <w:rsid w:val="00464A25"/>
    <w:rsid w:val="00464BB7"/>
    <w:rsid w:val="00464CF7"/>
    <w:rsid w:val="00466251"/>
    <w:rsid w:val="0046635C"/>
    <w:rsid w:val="00466563"/>
    <w:rsid w:val="004665B3"/>
    <w:rsid w:val="00466B2A"/>
    <w:rsid w:val="004677E5"/>
    <w:rsid w:val="0046790B"/>
    <w:rsid w:val="004704AB"/>
    <w:rsid w:val="00470513"/>
    <w:rsid w:val="00470A8F"/>
    <w:rsid w:val="00470F48"/>
    <w:rsid w:val="004718B8"/>
    <w:rsid w:val="0047208B"/>
    <w:rsid w:val="00472663"/>
    <w:rsid w:val="00472B95"/>
    <w:rsid w:val="00472E6D"/>
    <w:rsid w:val="00473257"/>
    <w:rsid w:val="00473616"/>
    <w:rsid w:val="004736A0"/>
    <w:rsid w:val="004737F2"/>
    <w:rsid w:val="004737FC"/>
    <w:rsid w:val="004739CB"/>
    <w:rsid w:val="00473ECE"/>
    <w:rsid w:val="00474274"/>
    <w:rsid w:val="00474380"/>
    <w:rsid w:val="004743D7"/>
    <w:rsid w:val="00474644"/>
    <w:rsid w:val="00476057"/>
    <w:rsid w:val="00476109"/>
    <w:rsid w:val="004768E1"/>
    <w:rsid w:val="00476DD5"/>
    <w:rsid w:val="00476F0A"/>
    <w:rsid w:val="004803C5"/>
    <w:rsid w:val="00480627"/>
    <w:rsid w:val="00480757"/>
    <w:rsid w:val="0048120D"/>
    <w:rsid w:val="00481539"/>
    <w:rsid w:val="00481873"/>
    <w:rsid w:val="00481E2A"/>
    <w:rsid w:val="0048219F"/>
    <w:rsid w:val="00482550"/>
    <w:rsid w:val="0048264F"/>
    <w:rsid w:val="00482778"/>
    <w:rsid w:val="004827F1"/>
    <w:rsid w:val="0048282B"/>
    <w:rsid w:val="00482D16"/>
    <w:rsid w:val="0048332F"/>
    <w:rsid w:val="0048378D"/>
    <w:rsid w:val="0048398D"/>
    <w:rsid w:val="00483ED5"/>
    <w:rsid w:val="00484363"/>
    <w:rsid w:val="00484DB7"/>
    <w:rsid w:val="004855E3"/>
    <w:rsid w:val="00485639"/>
    <w:rsid w:val="00485913"/>
    <w:rsid w:val="00485BE9"/>
    <w:rsid w:val="004861C1"/>
    <w:rsid w:val="004863F2"/>
    <w:rsid w:val="00486781"/>
    <w:rsid w:val="00487203"/>
    <w:rsid w:val="0048739B"/>
    <w:rsid w:val="0048766F"/>
    <w:rsid w:val="00487C9E"/>
    <w:rsid w:val="004900A5"/>
    <w:rsid w:val="00490E0F"/>
    <w:rsid w:val="0049111B"/>
    <w:rsid w:val="00491422"/>
    <w:rsid w:val="00491974"/>
    <w:rsid w:val="00491FED"/>
    <w:rsid w:val="00492307"/>
    <w:rsid w:val="004925A1"/>
    <w:rsid w:val="00492F65"/>
    <w:rsid w:val="00493269"/>
    <w:rsid w:val="004932EB"/>
    <w:rsid w:val="00493A8C"/>
    <w:rsid w:val="00493AE4"/>
    <w:rsid w:val="004942E2"/>
    <w:rsid w:val="0049432C"/>
    <w:rsid w:val="004944F6"/>
    <w:rsid w:val="0049488C"/>
    <w:rsid w:val="00494A77"/>
    <w:rsid w:val="00494D7C"/>
    <w:rsid w:val="00494D7E"/>
    <w:rsid w:val="00495B4C"/>
    <w:rsid w:val="00495BB1"/>
    <w:rsid w:val="00495D96"/>
    <w:rsid w:val="0049609E"/>
    <w:rsid w:val="00496655"/>
    <w:rsid w:val="00496B01"/>
    <w:rsid w:val="00496D4A"/>
    <w:rsid w:val="0049717C"/>
    <w:rsid w:val="00497998"/>
    <w:rsid w:val="00497B04"/>
    <w:rsid w:val="00497EE1"/>
    <w:rsid w:val="00497FDB"/>
    <w:rsid w:val="004A0068"/>
    <w:rsid w:val="004A1D23"/>
    <w:rsid w:val="004A1EA5"/>
    <w:rsid w:val="004A2183"/>
    <w:rsid w:val="004A2676"/>
    <w:rsid w:val="004A29D2"/>
    <w:rsid w:val="004A31D5"/>
    <w:rsid w:val="004A3272"/>
    <w:rsid w:val="004A3C09"/>
    <w:rsid w:val="004A3C69"/>
    <w:rsid w:val="004A3CB5"/>
    <w:rsid w:val="004A4325"/>
    <w:rsid w:val="004A43C0"/>
    <w:rsid w:val="004A4A17"/>
    <w:rsid w:val="004A552F"/>
    <w:rsid w:val="004A5712"/>
    <w:rsid w:val="004A5A97"/>
    <w:rsid w:val="004A5AE0"/>
    <w:rsid w:val="004A5B95"/>
    <w:rsid w:val="004A5CE8"/>
    <w:rsid w:val="004A5DFB"/>
    <w:rsid w:val="004A66DA"/>
    <w:rsid w:val="004A6857"/>
    <w:rsid w:val="004A68B8"/>
    <w:rsid w:val="004A6D17"/>
    <w:rsid w:val="004A7206"/>
    <w:rsid w:val="004A7DFE"/>
    <w:rsid w:val="004B0569"/>
    <w:rsid w:val="004B10E5"/>
    <w:rsid w:val="004B1309"/>
    <w:rsid w:val="004B180A"/>
    <w:rsid w:val="004B1BA6"/>
    <w:rsid w:val="004B1F4A"/>
    <w:rsid w:val="004B1FA4"/>
    <w:rsid w:val="004B233B"/>
    <w:rsid w:val="004B2BBF"/>
    <w:rsid w:val="004B46FE"/>
    <w:rsid w:val="004B4ACA"/>
    <w:rsid w:val="004B4B3A"/>
    <w:rsid w:val="004B4E1C"/>
    <w:rsid w:val="004B5485"/>
    <w:rsid w:val="004B54CA"/>
    <w:rsid w:val="004B5AC8"/>
    <w:rsid w:val="004B6080"/>
    <w:rsid w:val="004B61ED"/>
    <w:rsid w:val="004B6206"/>
    <w:rsid w:val="004B6BF6"/>
    <w:rsid w:val="004B74F5"/>
    <w:rsid w:val="004B78E4"/>
    <w:rsid w:val="004C009E"/>
    <w:rsid w:val="004C0447"/>
    <w:rsid w:val="004C053C"/>
    <w:rsid w:val="004C18E5"/>
    <w:rsid w:val="004C1C72"/>
    <w:rsid w:val="004C1CC8"/>
    <w:rsid w:val="004C2265"/>
    <w:rsid w:val="004C24EA"/>
    <w:rsid w:val="004C273E"/>
    <w:rsid w:val="004C2C5E"/>
    <w:rsid w:val="004C2F46"/>
    <w:rsid w:val="004C3754"/>
    <w:rsid w:val="004C46BB"/>
    <w:rsid w:val="004C4DCB"/>
    <w:rsid w:val="004C54B4"/>
    <w:rsid w:val="004C55FE"/>
    <w:rsid w:val="004C5983"/>
    <w:rsid w:val="004C5E23"/>
    <w:rsid w:val="004C5FE8"/>
    <w:rsid w:val="004C61A4"/>
    <w:rsid w:val="004C6BF2"/>
    <w:rsid w:val="004C73C8"/>
    <w:rsid w:val="004C7759"/>
    <w:rsid w:val="004C7E1D"/>
    <w:rsid w:val="004D01C9"/>
    <w:rsid w:val="004D0784"/>
    <w:rsid w:val="004D0DDC"/>
    <w:rsid w:val="004D0EC8"/>
    <w:rsid w:val="004D1C81"/>
    <w:rsid w:val="004D1DBA"/>
    <w:rsid w:val="004D21BF"/>
    <w:rsid w:val="004D22A2"/>
    <w:rsid w:val="004D2825"/>
    <w:rsid w:val="004D2EAF"/>
    <w:rsid w:val="004D390A"/>
    <w:rsid w:val="004D40EA"/>
    <w:rsid w:val="004D465B"/>
    <w:rsid w:val="004D4A0A"/>
    <w:rsid w:val="004D4F9A"/>
    <w:rsid w:val="004D5981"/>
    <w:rsid w:val="004D5CDF"/>
    <w:rsid w:val="004D68F1"/>
    <w:rsid w:val="004D6A5A"/>
    <w:rsid w:val="004D7455"/>
    <w:rsid w:val="004D78A8"/>
    <w:rsid w:val="004D7FF2"/>
    <w:rsid w:val="004E1AAC"/>
    <w:rsid w:val="004E1AD6"/>
    <w:rsid w:val="004E2951"/>
    <w:rsid w:val="004E2AAE"/>
    <w:rsid w:val="004E2B0C"/>
    <w:rsid w:val="004E2C8C"/>
    <w:rsid w:val="004E3327"/>
    <w:rsid w:val="004E36B1"/>
    <w:rsid w:val="004E3AB2"/>
    <w:rsid w:val="004E41DF"/>
    <w:rsid w:val="004E427B"/>
    <w:rsid w:val="004E50F4"/>
    <w:rsid w:val="004E6EC6"/>
    <w:rsid w:val="004E7441"/>
    <w:rsid w:val="004E798F"/>
    <w:rsid w:val="004F0665"/>
    <w:rsid w:val="004F0BBC"/>
    <w:rsid w:val="004F0DF3"/>
    <w:rsid w:val="004F17D4"/>
    <w:rsid w:val="004F18D7"/>
    <w:rsid w:val="004F1E62"/>
    <w:rsid w:val="004F21BD"/>
    <w:rsid w:val="004F2DC5"/>
    <w:rsid w:val="004F2E1C"/>
    <w:rsid w:val="004F3124"/>
    <w:rsid w:val="004F3296"/>
    <w:rsid w:val="004F34E2"/>
    <w:rsid w:val="004F3664"/>
    <w:rsid w:val="004F38D6"/>
    <w:rsid w:val="004F3CCE"/>
    <w:rsid w:val="004F3E1B"/>
    <w:rsid w:val="004F3EFD"/>
    <w:rsid w:val="004F4510"/>
    <w:rsid w:val="004F554A"/>
    <w:rsid w:val="004F56FD"/>
    <w:rsid w:val="004F59E6"/>
    <w:rsid w:val="004F5B94"/>
    <w:rsid w:val="004F6207"/>
    <w:rsid w:val="004F6414"/>
    <w:rsid w:val="004F6843"/>
    <w:rsid w:val="004F6AD2"/>
    <w:rsid w:val="004F6D71"/>
    <w:rsid w:val="004F7A87"/>
    <w:rsid w:val="004F7B9C"/>
    <w:rsid w:val="00500001"/>
    <w:rsid w:val="00500039"/>
    <w:rsid w:val="0050049A"/>
    <w:rsid w:val="00500E78"/>
    <w:rsid w:val="005010BF"/>
    <w:rsid w:val="00501504"/>
    <w:rsid w:val="0050199B"/>
    <w:rsid w:val="00501A9E"/>
    <w:rsid w:val="005020CA"/>
    <w:rsid w:val="0050231A"/>
    <w:rsid w:val="005025F1"/>
    <w:rsid w:val="00502BCF"/>
    <w:rsid w:val="00502D85"/>
    <w:rsid w:val="0050301D"/>
    <w:rsid w:val="00503279"/>
    <w:rsid w:val="005033AC"/>
    <w:rsid w:val="00503C89"/>
    <w:rsid w:val="005040AC"/>
    <w:rsid w:val="00504336"/>
    <w:rsid w:val="00504862"/>
    <w:rsid w:val="00505036"/>
    <w:rsid w:val="0050518E"/>
    <w:rsid w:val="005053F6"/>
    <w:rsid w:val="00505D8B"/>
    <w:rsid w:val="00506A89"/>
    <w:rsid w:val="00506D17"/>
    <w:rsid w:val="00507060"/>
    <w:rsid w:val="005070DA"/>
    <w:rsid w:val="00507246"/>
    <w:rsid w:val="00507BF8"/>
    <w:rsid w:val="00510594"/>
    <w:rsid w:val="0051064A"/>
    <w:rsid w:val="00510AF8"/>
    <w:rsid w:val="00510C16"/>
    <w:rsid w:val="0051161A"/>
    <w:rsid w:val="00511ACA"/>
    <w:rsid w:val="00512010"/>
    <w:rsid w:val="0051202A"/>
    <w:rsid w:val="005123D4"/>
    <w:rsid w:val="00512498"/>
    <w:rsid w:val="0051270E"/>
    <w:rsid w:val="0051276B"/>
    <w:rsid w:val="0051485D"/>
    <w:rsid w:val="00514E2F"/>
    <w:rsid w:val="00515143"/>
    <w:rsid w:val="00515DFF"/>
    <w:rsid w:val="005161A4"/>
    <w:rsid w:val="0051646F"/>
    <w:rsid w:val="00516F0F"/>
    <w:rsid w:val="00517553"/>
    <w:rsid w:val="005178D4"/>
    <w:rsid w:val="00517E7D"/>
    <w:rsid w:val="005200CE"/>
    <w:rsid w:val="005203F7"/>
    <w:rsid w:val="00520EC8"/>
    <w:rsid w:val="0052143E"/>
    <w:rsid w:val="005215AD"/>
    <w:rsid w:val="00521665"/>
    <w:rsid w:val="00521924"/>
    <w:rsid w:val="00521D51"/>
    <w:rsid w:val="005222A9"/>
    <w:rsid w:val="00522681"/>
    <w:rsid w:val="00522CF3"/>
    <w:rsid w:val="005237C2"/>
    <w:rsid w:val="005238BB"/>
    <w:rsid w:val="00523AFD"/>
    <w:rsid w:val="00524459"/>
    <w:rsid w:val="00524540"/>
    <w:rsid w:val="005246EF"/>
    <w:rsid w:val="005247B5"/>
    <w:rsid w:val="00524B3D"/>
    <w:rsid w:val="00525C0D"/>
    <w:rsid w:val="00525C98"/>
    <w:rsid w:val="00525F79"/>
    <w:rsid w:val="0052616B"/>
    <w:rsid w:val="00526659"/>
    <w:rsid w:val="00526710"/>
    <w:rsid w:val="00526DF8"/>
    <w:rsid w:val="00527AF8"/>
    <w:rsid w:val="00527FF0"/>
    <w:rsid w:val="005307F5"/>
    <w:rsid w:val="0053101F"/>
    <w:rsid w:val="005312DA"/>
    <w:rsid w:val="0053141C"/>
    <w:rsid w:val="005314D7"/>
    <w:rsid w:val="005314EE"/>
    <w:rsid w:val="00531BFC"/>
    <w:rsid w:val="00532273"/>
    <w:rsid w:val="00532493"/>
    <w:rsid w:val="005324DF"/>
    <w:rsid w:val="00532508"/>
    <w:rsid w:val="00532A57"/>
    <w:rsid w:val="00532C87"/>
    <w:rsid w:val="00532EBA"/>
    <w:rsid w:val="00533779"/>
    <w:rsid w:val="00533D6F"/>
    <w:rsid w:val="00533DFC"/>
    <w:rsid w:val="00533EAB"/>
    <w:rsid w:val="00533FFC"/>
    <w:rsid w:val="00534371"/>
    <w:rsid w:val="00534D42"/>
    <w:rsid w:val="00535391"/>
    <w:rsid w:val="00535725"/>
    <w:rsid w:val="0053619F"/>
    <w:rsid w:val="00536620"/>
    <w:rsid w:val="005367D9"/>
    <w:rsid w:val="00536C98"/>
    <w:rsid w:val="00536FE9"/>
    <w:rsid w:val="00537067"/>
    <w:rsid w:val="005371BC"/>
    <w:rsid w:val="00537232"/>
    <w:rsid w:val="005372C8"/>
    <w:rsid w:val="00540C6F"/>
    <w:rsid w:val="00540D84"/>
    <w:rsid w:val="00540DF3"/>
    <w:rsid w:val="00541772"/>
    <w:rsid w:val="005418CC"/>
    <w:rsid w:val="005418DE"/>
    <w:rsid w:val="00541CDB"/>
    <w:rsid w:val="00541E31"/>
    <w:rsid w:val="0054231C"/>
    <w:rsid w:val="00542AA6"/>
    <w:rsid w:val="00542DBB"/>
    <w:rsid w:val="005438CB"/>
    <w:rsid w:val="005438E6"/>
    <w:rsid w:val="00543DA0"/>
    <w:rsid w:val="00544BC5"/>
    <w:rsid w:val="00544FC5"/>
    <w:rsid w:val="005463E4"/>
    <w:rsid w:val="00546981"/>
    <w:rsid w:val="00547B0B"/>
    <w:rsid w:val="00547D48"/>
    <w:rsid w:val="00547F82"/>
    <w:rsid w:val="00550150"/>
    <w:rsid w:val="005503CB"/>
    <w:rsid w:val="005503FB"/>
    <w:rsid w:val="00550721"/>
    <w:rsid w:val="00550B5A"/>
    <w:rsid w:val="00551378"/>
    <w:rsid w:val="00551821"/>
    <w:rsid w:val="00553A87"/>
    <w:rsid w:val="00553F29"/>
    <w:rsid w:val="00554152"/>
    <w:rsid w:val="00554865"/>
    <w:rsid w:val="00554A82"/>
    <w:rsid w:val="00554AE5"/>
    <w:rsid w:val="005563BA"/>
    <w:rsid w:val="00556626"/>
    <w:rsid w:val="0055665A"/>
    <w:rsid w:val="00556FAD"/>
    <w:rsid w:val="00557E04"/>
    <w:rsid w:val="00557E59"/>
    <w:rsid w:val="00557F45"/>
    <w:rsid w:val="005601F1"/>
    <w:rsid w:val="00560430"/>
    <w:rsid w:val="005616F8"/>
    <w:rsid w:val="00561919"/>
    <w:rsid w:val="00561D76"/>
    <w:rsid w:val="0056213B"/>
    <w:rsid w:val="0056237E"/>
    <w:rsid w:val="00562418"/>
    <w:rsid w:val="005635AA"/>
    <w:rsid w:val="00563AD3"/>
    <w:rsid w:val="00563D58"/>
    <w:rsid w:val="00563DEC"/>
    <w:rsid w:val="005641C8"/>
    <w:rsid w:val="00564255"/>
    <w:rsid w:val="00564DEB"/>
    <w:rsid w:val="00565872"/>
    <w:rsid w:val="005658C8"/>
    <w:rsid w:val="00566069"/>
    <w:rsid w:val="00566421"/>
    <w:rsid w:val="00566606"/>
    <w:rsid w:val="00566722"/>
    <w:rsid w:val="00567139"/>
    <w:rsid w:val="005678E5"/>
    <w:rsid w:val="005700F3"/>
    <w:rsid w:val="0057124C"/>
    <w:rsid w:val="005719D2"/>
    <w:rsid w:val="00571CD7"/>
    <w:rsid w:val="00571D7A"/>
    <w:rsid w:val="005723B6"/>
    <w:rsid w:val="00572438"/>
    <w:rsid w:val="00572FC6"/>
    <w:rsid w:val="00574B25"/>
    <w:rsid w:val="00574C00"/>
    <w:rsid w:val="0057579A"/>
    <w:rsid w:val="005757CC"/>
    <w:rsid w:val="00576AD2"/>
    <w:rsid w:val="00576EE0"/>
    <w:rsid w:val="00576FF0"/>
    <w:rsid w:val="005773E2"/>
    <w:rsid w:val="005777B6"/>
    <w:rsid w:val="005778D8"/>
    <w:rsid w:val="00580DDC"/>
    <w:rsid w:val="005810A5"/>
    <w:rsid w:val="005814D8"/>
    <w:rsid w:val="0058166C"/>
    <w:rsid w:val="00581B1E"/>
    <w:rsid w:val="00582A52"/>
    <w:rsid w:val="00582E82"/>
    <w:rsid w:val="00584089"/>
    <w:rsid w:val="005841FC"/>
    <w:rsid w:val="00584A86"/>
    <w:rsid w:val="00584E66"/>
    <w:rsid w:val="00584F4B"/>
    <w:rsid w:val="00585E66"/>
    <w:rsid w:val="005864E4"/>
    <w:rsid w:val="005867A4"/>
    <w:rsid w:val="00586866"/>
    <w:rsid w:val="0058689C"/>
    <w:rsid w:val="00586EAF"/>
    <w:rsid w:val="005873A3"/>
    <w:rsid w:val="00587FA3"/>
    <w:rsid w:val="00587FDC"/>
    <w:rsid w:val="0059037D"/>
    <w:rsid w:val="00590983"/>
    <w:rsid w:val="00590E5D"/>
    <w:rsid w:val="005914B6"/>
    <w:rsid w:val="00591830"/>
    <w:rsid w:val="00592F02"/>
    <w:rsid w:val="00592F06"/>
    <w:rsid w:val="005930C8"/>
    <w:rsid w:val="005936EF"/>
    <w:rsid w:val="00593AF2"/>
    <w:rsid w:val="005942F1"/>
    <w:rsid w:val="0059436E"/>
    <w:rsid w:val="00594571"/>
    <w:rsid w:val="005947CC"/>
    <w:rsid w:val="005949EA"/>
    <w:rsid w:val="005953F9"/>
    <w:rsid w:val="00595B12"/>
    <w:rsid w:val="00595F99"/>
    <w:rsid w:val="00596C9D"/>
    <w:rsid w:val="005A012D"/>
    <w:rsid w:val="005A01CE"/>
    <w:rsid w:val="005A0523"/>
    <w:rsid w:val="005A11F1"/>
    <w:rsid w:val="005A1DC1"/>
    <w:rsid w:val="005A2928"/>
    <w:rsid w:val="005A2994"/>
    <w:rsid w:val="005A2B42"/>
    <w:rsid w:val="005A2F9D"/>
    <w:rsid w:val="005A3810"/>
    <w:rsid w:val="005A4282"/>
    <w:rsid w:val="005A4824"/>
    <w:rsid w:val="005A515D"/>
    <w:rsid w:val="005A5299"/>
    <w:rsid w:val="005A5A28"/>
    <w:rsid w:val="005A5CB3"/>
    <w:rsid w:val="005A5E12"/>
    <w:rsid w:val="005A6068"/>
    <w:rsid w:val="005A671E"/>
    <w:rsid w:val="005A7054"/>
    <w:rsid w:val="005A75E9"/>
    <w:rsid w:val="005A76D3"/>
    <w:rsid w:val="005A7995"/>
    <w:rsid w:val="005A7B85"/>
    <w:rsid w:val="005B0CE8"/>
    <w:rsid w:val="005B114C"/>
    <w:rsid w:val="005B11B5"/>
    <w:rsid w:val="005B1516"/>
    <w:rsid w:val="005B19D5"/>
    <w:rsid w:val="005B1FFB"/>
    <w:rsid w:val="005B28B7"/>
    <w:rsid w:val="005B3395"/>
    <w:rsid w:val="005B3818"/>
    <w:rsid w:val="005B3ACC"/>
    <w:rsid w:val="005B3E65"/>
    <w:rsid w:val="005B425C"/>
    <w:rsid w:val="005B428E"/>
    <w:rsid w:val="005B45BB"/>
    <w:rsid w:val="005B4ABD"/>
    <w:rsid w:val="005B4E51"/>
    <w:rsid w:val="005B539B"/>
    <w:rsid w:val="005B5914"/>
    <w:rsid w:val="005B5973"/>
    <w:rsid w:val="005B5AEF"/>
    <w:rsid w:val="005B5F88"/>
    <w:rsid w:val="005B6B00"/>
    <w:rsid w:val="005B70FE"/>
    <w:rsid w:val="005C03BF"/>
    <w:rsid w:val="005C04FB"/>
    <w:rsid w:val="005C0D52"/>
    <w:rsid w:val="005C1371"/>
    <w:rsid w:val="005C1406"/>
    <w:rsid w:val="005C294F"/>
    <w:rsid w:val="005C2B1A"/>
    <w:rsid w:val="005C2B46"/>
    <w:rsid w:val="005C2FED"/>
    <w:rsid w:val="005C3C24"/>
    <w:rsid w:val="005C5605"/>
    <w:rsid w:val="005C597D"/>
    <w:rsid w:val="005C5E79"/>
    <w:rsid w:val="005C65FF"/>
    <w:rsid w:val="005C7562"/>
    <w:rsid w:val="005C7B42"/>
    <w:rsid w:val="005D04A1"/>
    <w:rsid w:val="005D13F1"/>
    <w:rsid w:val="005D2F6C"/>
    <w:rsid w:val="005D37AF"/>
    <w:rsid w:val="005D37E6"/>
    <w:rsid w:val="005D4695"/>
    <w:rsid w:val="005D4A57"/>
    <w:rsid w:val="005D4D82"/>
    <w:rsid w:val="005D4D83"/>
    <w:rsid w:val="005D4F08"/>
    <w:rsid w:val="005D53D9"/>
    <w:rsid w:val="005D5FA5"/>
    <w:rsid w:val="005D6515"/>
    <w:rsid w:val="005D65F2"/>
    <w:rsid w:val="005D6728"/>
    <w:rsid w:val="005D67AA"/>
    <w:rsid w:val="005D6897"/>
    <w:rsid w:val="005D6BE0"/>
    <w:rsid w:val="005D6C02"/>
    <w:rsid w:val="005D7986"/>
    <w:rsid w:val="005D7EA7"/>
    <w:rsid w:val="005E1E66"/>
    <w:rsid w:val="005E234F"/>
    <w:rsid w:val="005E25EA"/>
    <w:rsid w:val="005E2E38"/>
    <w:rsid w:val="005E3599"/>
    <w:rsid w:val="005E3A9C"/>
    <w:rsid w:val="005E3B0B"/>
    <w:rsid w:val="005E3F3F"/>
    <w:rsid w:val="005E4531"/>
    <w:rsid w:val="005E45AD"/>
    <w:rsid w:val="005E495F"/>
    <w:rsid w:val="005E4B3A"/>
    <w:rsid w:val="005E4B99"/>
    <w:rsid w:val="005E4D48"/>
    <w:rsid w:val="005E5A7C"/>
    <w:rsid w:val="005E6030"/>
    <w:rsid w:val="005E6BE5"/>
    <w:rsid w:val="005E70F5"/>
    <w:rsid w:val="005E7397"/>
    <w:rsid w:val="005E73A1"/>
    <w:rsid w:val="005E7536"/>
    <w:rsid w:val="005E753E"/>
    <w:rsid w:val="005E7EC7"/>
    <w:rsid w:val="005F005D"/>
    <w:rsid w:val="005F0C9F"/>
    <w:rsid w:val="005F0CC4"/>
    <w:rsid w:val="005F0D04"/>
    <w:rsid w:val="005F11F3"/>
    <w:rsid w:val="005F11FF"/>
    <w:rsid w:val="005F1CFF"/>
    <w:rsid w:val="005F1E39"/>
    <w:rsid w:val="005F1E5C"/>
    <w:rsid w:val="005F1EF0"/>
    <w:rsid w:val="005F2238"/>
    <w:rsid w:val="005F3189"/>
    <w:rsid w:val="005F3654"/>
    <w:rsid w:val="005F3737"/>
    <w:rsid w:val="005F37CB"/>
    <w:rsid w:val="005F38BE"/>
    <w:rsid w:val="005F39E8"/>
    <w:rsid w:val="005F3DCF"/>
    <w:rsid w:val="005F402D"/>
    <w:rsid w:val="005F4625"/>
    <w:rsid w:val="005F7106"/>
    <w:rsid w:val="005F7901"/>
    <w:rsid w:val="005F7B2B"/>
    <w:rsid w:val="006000F7"/>
    <w:rsid w:val="00600F59"/>
    <w:rsid w:val="00601391"/>
    <w:rsid w:val="00601806"/>
    <w:rsid w:val="006022D9"/>
    <w:rsid w:val="006024E6"/>
    <w:rsid w:val="006026AD"/>
    <w:rsid w:val="00602BD7"/>
    <w:rsid w:val="00602F39"/>
    <w:rsid w:val="0060316C"/>
    <w:rsid w:val="006034E2"/>
    <w:rsid w:val="00603CCB"/>
    <w:rsid w:val="00603F87"/>
    <w:rsid w:val="006040D9"/>
    <w:rsid w:val="00604F9F"/>
    <w:rsid w:val="00605DC6"/>
    <w:rsid w:val="00605E43"/>
    <w:rsid w:val="00605F70"/>
    <w:rsid w:val="0060604B"/>
    <w:rsid w:val="006062AC"/>
    <w:rsid w:val="00606375"/>
    <w:rsid w:val="006066EB"/>
    <w:rsid w:val="00607478"/>
    <w:rsid w:val="00607ED3"/>
    <w:rsid w:val="00607FEB"/>
    <w:rsid w:val="00610F0E"/>
    <w:rsid w:val="00610F20"/>
    <w:rsid w:val="006127DE"/>
    <w:rsid w:val="006127FB"/>
    <w:rsid w:val="00612D59"/>
    <w:rsid w:val="00613874"/>
    <w:rsid w:val="0061387B"/>
    <w:rsid w:val="00613A5D"/>
    <w:rsid w:val="00613DFF"/>
    <w:rsid w:val="00614574"/>
    <w:rsid w:val="00614DE3"/>
    <w:rsid w:val="00614E6C"/>
    <w:rsid w:val="0061508A"/>
    <w:rsid w:val="006151B6"/>
    <w:rsid w:val="00615769"/>
    <w:rsid w:val="00616A5C"/>
    <w:rsid w:val="006176D8"/>
    <w:rsid w:val="00617AD2"/>
    <w:rsid w:val="00617E20"/>
    <w:rsid w:val="0062079C"/>
    <w:rsid w:val="00620ED9"/>
    <w:rsid w:val="00621538"/>
    <w:rsid w:val="006219B0"/>
    <w:rsid w:val="00621A57"/>
    <w:rsid w:val="00621AF3"/>
    <w:rsid w:val="00621F46"/>
    <w:rsid w:val="0062220E"/>
    <w:rsid w:val="00622223"/>
    <w:rsid w:val="00622262"/>
    <w:rsid w:val="00622401"/>
    <w:rsid w:val="00622590"/>
    <w:rsid w:val="00622985"/>
    <w:rsid w:val="00622A2C"/>
    <w:rsid w:val="00622E14"/>
    <w:rsid w:val="00623423"/>
    <w:rsid w:val="00623EA5"/>
    <w:rsid w:val="00624760"/>
    <w:rsid w:val="00625B5D"/>
    <w:rsid w:val="00625FA2"/>
    <w:rsid w:val="00626372"/>
    <w:rsid w:val="006263A1"/>
    <w:rsid w:val="0062679A"/>
    <w:rsid w:val="006268B7"/>
    <w:rsid w:val="00626AD9"/>
    <w:rsid w:val="00626C78"/>
    <w:rsid w:val="006270FA"/>
    <w:rsid w:val="00627E2E"/>
    <w:rsid w:val="00627E4B"/>
    <w:rsid w:val="006301FC"/>
    <w:rsid w:val="006308E7"/>
    <w:rsid w:val="00630989"/>
    <w:rsid w:val="00630F3E"/>
    <w:rsid w:val="00630FE1"/>
    <w:rsid w:val="0063186E"/>
    <w:rsid w:val="00631ABA"/>
    <w:rsid w:val="00631AD4"/>
    <w:rsid w:val="00631D5B"/>
    <w:rsid w:val="00631FC8"/>
    <w:rsid w:val="006335AA"/>
    <w:rsid w:val="006338A5"/>
    <w:rsid w:val="00633C62"/>
    <w:rsid w:val="00633DA1"/>
    <w:rsid w:val="006341EB"/>
    <w:rsid w:val="006346B6"/>
    <w:rsid w:val="00634C4F"/>
    <w:rsid w:val="006350EC"/>
    <w:rsid w:val="006351D5"/>
    <w:rsid w:val="006352E6"/>
    <w:rsid w:val="006358FA"/>
    <w:rsid w:val="00635B89"/>
    <w:rsid w:val="00635DFC"/>
    <w:rsid w:val="0063621A"/>
    <w:rsid w:val="006364C7"/>
    <w:rsid w:val="0063735D"/>
    <w:rsid w:val="0063749A"/>
    <w:rsid w:val="006374C6"/>
    <w:rsid w:val="006378C6"/>
    <w:rsid w:val="0063795A"/>
    <w:rsid w:val="00637992"/>
    <w:rsid w:val="00637A9E"/>
    <w:rsid w:val="00637FB6"/>
    <w:rsid w:val="0064010B"/>
    <w:rsid w:val="00640233"/>
    <w:rsid w:val="006408CF"/>
    <w:rsid w:val="00641073"/>
    <w:rsid w:val="006420CE"/>
    <w:rsid w:val="006423CD"/>
    <w:rsid w:val="00642916"/>
    <w:rsid w:val="006429A4"/>
    <w:rsid w:val="00643600"/>
    <w:rsid w:val="00644A4E"/>
    <w:rsid w:val="00645ADB"/>
    <w:rsid w:val="00645B29"/>
    <w:rsid w:val="006466D2"/>
    <w:rsid w:val="006467C6"/>
    <w:rsid w:val="00646E75"/>
    <w:rsid w:val="006473A1"/>
    <w:rsid w:val="00647659"/>
    <w:rsid w:val="00647F35"/>
    <w:rsid w:val="0065014D"/>
    <w:rsid w:val="006509F5"/>
    <w:rsid w:val="006514A8"/>
    <w:rsid w:val="006527F3"/>
    <w:rsid w:val="00653B7C"/>
    <w:rsid w:val="006546CF"/>
    <w:rsid w:val="0065493C"/>
    <w:rsid w:val="00654C4A"/>
    <w:rsid w:val="00654F17"/>
    <w:rsid w:val="0065517A"/>
    <w:rsid w:val="00655C96"/>
    <w:rsid w:val="00656AF8"/>
    <w:rsid w:val="00656D01"/>
    <w:rsid w:val="00657549"/>
    <w:rsid w:val="006576CA"/>
    <w:rsid w:val="00657CF0"/>
    <w:rsid w:val="00660EC6"/>
    <w:rsid w:val="00662041"/>
    <w:rsid w:val="006621D1"/>
    <w:rsid w:val="006628F4"/>
    <w:rsid w:val="006629BB"/>
    <w:rsid w:val="00662D68"/>
    <w:rsid w:val="006633A8"/>
    <w:rsid w:val="006634D4"/>
    <w:rsid w:val="006642B2"/>
    <w:rsid w:val="006642E5"/>
    <w:rsid w:val="00664668"/>
    <w:rsid w:val="00664B2E"/>
    <w:rsid w:val="00664D5A"/>
    <w:rsid w:val="006652F5"/>
    <w:rsid w:val="00666EDF"/>
    <w:rsid w:val="00667024"/>
    <w:rsid w:val="006704C6"/>
    <w:rsid w:val="00670689"/>
    <w:rsid w:val="00671278"/>
    <w:rsid w:val="006717EC"/>
    <w:rsid w:val="00671ADB"/>
    <w:rsid w:val="00671BF0"/>
    <w:rsid w:val="00672845"/>
    <w:rsid w:val="00673631"/>
    <w:rsid w:val="00673D24"/>
    <w:rsid w:val="00673E03"/>
    <w:rsid w:val="006746A8"/>
    <w:rsid w:val="0067491D"/>
    <w:rsid w:val="00674D30"/>
    <w:rsid w:val="0067596D"/>
    <w:rsid w:val="00676BA4"/>
    <w:rsid w:val="00676F83"/>
    <w:rsid w:val="0067733B"/>
    <w:rsid w:val="00677613"/>
    <w:rsid w:val="00680049"/>
    <w:rsid w:val="006801A8"/>
    <w:rsid w:val="00680BB5"/>
    <w:rsid w:val="00681719"/>
    <w:rsid w:val="006818AD"/>
    <w:rsid w:val="00681CB5"/>
    <w:rsid w:val="0068336B"/>
    <w:rsid w:val="0068338E"/>
    <w:rsid w:val="0068392F"/>
    <w:rsid w:val="006843A2"/>
    <w:rsid w:val="00684671"/>
    <w:rsid w:val="00684880"/>
    <w:rsid w:val="00684B83"/>
    <w:rsid w:val="00684F5E"/>
    <w:rsid w:val="0068513B"/>
    <w:rsid w:val="006858F6"/>
    <w:rsid w:val="00685EF5"/>
    <w:rsid w:val="00686078"/>
    <w:rsid w:val="00686150"/>
    <w:rsid w:val="006862A3"/>
    <w:rsid w:val="0068664E"/>
    <w:rsid w:val="00686C62"/>
    <w:rsid w:val="00687558"/>
    <w:rsid w:val="00687EA5"/>
    <w:rsid w:val="00690096"/>
    <w:rsid w:val="00690236"/>
    <w:rsid w:val="00690896"/>
    <w:rsid w:val="00691088"/>
    <w:rsid w:val="00691528"/>
    <w:rsid w:val="00691785"/>
    <w:rsid w:val="0069207F"/>
    <w:rsid w:val="00692421"/>
    <w:rsid w:val="006924EB"/>
    <w:rsid w:val="006926BE"/>
    <w:rsid w:val="00692BF0"/>
    <w:rsid w:val="00692CE0"/>
    <w:rsid w:val="00692D25"/>
    <w:rsid w:val="00692D59"/>
    <w:rsid w:val="00693177"/>
    <w:rsid w:val="0069355D"/>
    <w:rsid w:val="00693731"/>
    <w:rsid w:val="00693D14"/>
    <w:rsid w:val="006951F9"/>
    <w:rsid w:val="006958A4"/>
    <w:rsid w:val="00695B8D"/>
    <w:rsid w:val="00696B0C"/>
    <w:rsid w:val="00696B64"/>
    <w:rsid w:val="006977E4"/>
    <w:rsid w:val="00697BC4"/>
    <w:rsid w:val="006A02C6"/>
    <w:rsid w:val="006A0B8D"/>
    <w:rsid w:val="006A1CCA"/>
    <w:rsid w:val="006A2731"/>
    <w:rsid w:val="006A3143"/>
    <w:rsid w:val="006A3359"/>
    <w:rsid w:val="006A34CF"/>
    <w:rsid w:val="006A38CE"/>
    <w:rsid w:val="006A3C70"/>
    <w:rsid w:val="006A4BAF"/>
    <w:rsid w:val="006A52CE"/>
    <w:rsid w:val="006A5BD9"/>
    <w:rsid w:val="006A620B"/>
    <w:rsid w:val="006A6319"/>
    <w:rsid w:val="006A6DB8"/>
    <w:rsid w:val="006A6EC2"/>
    <w:rsid w:val="006A7047"/>
    <w:rsid w:val="006B02D7"/>
    <w:rsid w:val="006B043C"/>
    <w:rsid w:val="006B08C1"/>
    <w:rsid w:val="006B0F83"/>
    <w:rsid w:val="006B0FD2"/>
    <w:rsid w:val="006B126F"/>
    <w:rsid w:val="006B15B9"/>
    <w:rsid w:val="006B17D2"/>
    <w:rsid w:val="006B18CD"/>
    <w:rsid w:val="006B1E51"/>
    <w:rsid w:val="006B234C"/>
    <w:rsid w:val="006B2AA6"/>
    <w:rsid w:val="006B3031"/>
    <w:rsid w:val="006B310B"/>
    <w:rsid w:val="006B3C5C"/>
    <w:rsid w:val="006B4834"/>
    <w:rsid w:val="006B48CB"/>
    <w:rsid w:val="006B4B79"/>
    <w:rsid w:val="006B5012"/>
    <w:rsid w:val="006B54D9"/>
    <w:rsid w:val="006B5AD8"/>
    <w:rsid w:val="006B5BF0"/>
    <w:rsid w:val="006B6013"/>
    <w:rsid w:val="006B660F"/>
    <w:rsid w:val="006B6DEA"/>
    <w:rsid w:val="006B6E4D"/>
    <w:rsid w:val="006B6EFE"/>
    <w:rsid w:val="006B6F8C"/>
    <w:rsid w:val="006B72B7"/>
    <w:rsid w:val="006C013C"/>
    <w:rsid w:val="006C1245"/>
    <w:rsid w:val="006C1266"/>
    <w:rsid w:val="006C1B06"/>
    <w:rsid w:val="006C1C15"/>
    <w:rsid w:val="006C1D71"/>
    <w:rsid w:val="006C1E36"/>
    <w:rsid w:val="006C2126"/>
    <w:rsid w:val="006C327B"/>
    <w:rsid w:val="006C42F6"/>
    <w:rsid w:val="006C430C"/>
    <w:rsid w:val="006C445B"/>
    <w:rsid w:val="006C44E2"/>
    <w:rsid w:val="006C45B4"/>
    <w:rsid w:val="006C46DC"/>
    <w:rsid w:val="006C47C1"/>
    <w:rsid w:val="006C4933"/>
    <w:rsid w:val="006C4BDB"/>
    <w:rsid w:val="006C53FE"/>
    <w:rsid w:val="006C5A35"/>
    <w:rsid w:val="006C5C13"/>
    <w:rsid w:val="006C5F84"/>
    <w:rsid w:val="006C639B"/>
    <w:rsid w:val="006C63CA"/>
    <w:rsid w:val="006C63F5"/>
    <w:rsid w:val="006C785D"/>
    <w:rsid w:val="006C7C78"/>
    <w:rsid w:val="006D0C77"/>
    <w:rsid w:val="006D10DA"/>
    <w:rsid w:val="006D3544"/>
    <w:rsid w:val="006D3717"/>
    <w:rsid w:val="006D3B25"/>
    <w:rsid w:val="006D413A"/>
    <w:rsid w:val="006D4E1B"/>
    <w:rsid w:val="006D53DC"/>
    <w:rsid w:val="006D56B1"/>
    <w:rsid w:val="006D5C37"/>
    <w:rsid w:val="006D5CD8"/>
    <w:rsid w:val="006D5F4D"/>
    <w:rsid w:val="006D6254"/>
    <w:rsid w:val="006D6F2D"/>
    <w:rsid w:val="006D7CDC"/>
    <w:rsid w:val="006E0273"/>
    <w:rsid w:val="006E0A25"/>
    <w:rsid w:val="006E0A82"/>
    <w:rsid w:val="006E1510"/>
    <w:rsid w:val="006E16B1"/>
    <w:rsid w:val="006E2150"/>
    <w:rsid w:val="006E225A"/>
    <w:rsid w:val="006E226A"/>
    <w:rsid w:val="006E226F"/>
    <w:rsid w:val="006E2BCF"/>
    <w:rsid w:val="006E2C86"/>
    <w:rsid w:val="006E2D87"/>
    <w:rsid w:val="006E3479"/>
    <w:rsid w:val="006E39C1"/>
    <w:rsid w:val="006E3E7D"/>
    <w:rsid w:val="006E3F70"/>
    <w:rsid w:val="006E4312"/>
    <w:rsid w:val="006E484B"/>
    <w:rsid w:val="006E504E"/>
    <w:rsid w:val="006E51AD"/>
    <w:rsid w:val="006E60F2"/>
    <w:rsid w:val="006E6F31"/>
    <w:rsid w:val="006E71CE"/>
    <w:rsid w:val="006E7638"/>
    <w:rsid w:val="006F09F5"/>
    <w:rsid w:val="006F0B6C"/>
    <w:rsid w:val="006F1068"/>
    <w:rsid w:val="006F1099"/>
    <w:rsid w:val="006F1926"/>
    <w:rsid w:val="006F224C"/>
    <w:rsid w:val="006F2CFF"/>
    <w:rsid w:val="006F3FAA"/>
    <w:rsid w:val="006F45EA"/>
    <w:rsid w:val="006F4914"/>
    <w:rsid w:val="006F4B59"/>
    <w:rsid w:val="006F4DD8"/>
    <w:rsid w:val="006F4ECD"/>
    <w:rsid w:val="006F5A8D"/>
    <w:rsid w:val="006F6096"/>
    <w:rsid w:val="006F60C3"/>
    <w:rsid w:val="006F6254"/>
    <w:rsid w:val="006F6404"/>
    <w:rsid w:val="006F6B9E"/>
    <w:rsid w:val="006F6F2E"/>
    <w:rsid w:val="006F7D59"/>
    <w:rsid w:val="006F7F56"/>
    <w:rsid w:val="007005E3"/>
    <w:rsid w:val="0070121D"/>
    <w:rsid w:val="00701944"/>
    <w:rsid w:val="007021C7"/>
    <w:rsid w:val="00702AC9"/>
    <w:rsid w:val="00703E8F"/>
    <w:rsid w:val="00704504"/>
    <w:rsid w:val="00705217"/>
    <w:rsid w:val="00705300"/>
    <w:rsid w:val="007053C4"/>
    <w:rsid w:val="0070687A"/>
    <w:rsid w:val="00706C15"/>
    <w:rsid w:val="007074EC"/>
    <w:rsid w:val="007101C1"/>
    <w:rsid w:val="00710307"/>
    <w:rsid w:val="0071038B"/>
    <w:rsid w:val="00710B58"/>
    <w:rsid w:val="00710BFC"/>
    <w:rsid w:val="00711463"/>
    <w:rsid w:val="00711C6F"/>
    <w:rsid w:val="007120E9"/>
    <w:rsid w:val="00712625"/>
    <w:rsid w:val="00712FB0"/>
    <w:rsid w:val="00713098"/>
    <w:rsid w:val="007133A4"/>
    <w:rsid w:val="007135D8"/>
    <w:rsid w:val="00713A9C"/>
    <w:rsid w:val="00714393"/>
    <w:rsid w:val="00714A63"/>
    <w:rsid w:val="00714B7F"/>
    <w:rsid w:val="00714CAB"/>
    <w:rsid w:val="00714D0A"/>
    <w:rsid w:val="007162C9"/>
    <w:rsid w:val="00716577"/>
    <w:rsid w:val="00716B5A"/>
    <w:rsid w:val="00716CF6"/>
    <w:rsid w:val="00716DC1"/>
    <w:rsid w:val="00716F44"/>
    <w:rsid w:val="007175E1"/>
    <w:rsid w:val="00717AD9"/>
    <w:rsid w:val="00717BDD"/>
    <w:rsid w:val="00717FBC"/>
    <w:rsid w:val="00720121"/>
    <w:rsid w:val="007207E8"/>
    <w:rsid w:val="00720B51"/>
    <w:rsid w:val="00720EA8"/>
    <w:rsid w:val="00721356"/>
    <w:rsid w:val="007214EC"/>
    <w:rsid w:val="00721B9C"/>
    <w:rsid w:val="00721C7C"/>
    <w:rsid w:val="00721D95"/>
    <w:rsid w:val="00721F69"/>
    <w:rsid w:val="00722992"/>
    <w:rsid w:val="007229E9"/>
    <w:rsid w:val="00722A53"/>
    <w:rsid w:val="00722A5D"/>
    <w:rsid w:val="00723646"/>
    <w:rsid w:val="0072365B"/>
    <w:rsid w:val="00723EA2"/>
    <w:rsid w:val="00724CBA"/>
    <w:rsid w:val="00724CDB"/>
    <w:rsid w:val="00724DF9"/>
    <w:rsid w:val="00725242"/>
    <w:rsid w:val="00725500"/>
    <w:rsid w:val="00725A6A"/>
    <w:rsid w:val="00726B14"/>
    <w:rsid w:val="00726F9C"/>
    <w:rsid w:val="007279D8"/>
    <w:rsid w:val="00730831"/>
    <w:rsid w:val="007308AC"/>
    <w:rsid w:val="00730C50"/>
    <w:rsid w:val="007310EC"/>
    <w:rsid w:val="007319EF"/>
    <w:rsid w:val="00731A10"/>
    <w:rsid w:val="00732DFC"/>
    <w:rsid w:val="0073303D"/>
    <w:rsid w:val="00733ED9"/>
    <w:rsid w:val="0073408E"/>
    <w:rsid w:val="00734CD7"/>
    <w:rsid w:val="00735274"/>
    <w:rsid w:val="00735457"/>
    <w:rsid w:val="00735BCF"/>
    <w:rsid w:val="00735D5F"/>
    <w:rsid w:val="00735E7B"/>
    <w:rsid w:val="0073604E"/>
    <w:rsid w:val="007360CD"/>
    <w:rsid w:val="00736ED2"/>
    <w:rsid w:val="007373DC"/>
    <w:rsid w:val="007400EA"/>
    <w:rsid w:val="007402B0"/>
    <w:rsid w:val="007410BB"/>
    <w:rsid w:val="00741695"/>
    <w:rsid w:val="00741A09"/>
    <w:rsid w:val="00741D52"/>
    <w:rsid w:val="00741F66"/>
    <w:rsid w:val="00743735"/>
    <w:rsid w:val="00743E90"/>
    <w:rsid w:val="00744190"/>
    <w:rsid w:val="007445BA"/>
    <w:rsid w:val="00744B7E"/>
    <w:rsid w:val="00744EA7"/>
    <w:rsid w:val="00745774"/>
    <w:rsid w:val="007459E2"/>
    <w:rsid w:val="007469B2"/>
    <w:rsid w:val="007470E1"/>
    <w:rsid w:val="00747185"/>
    <w:rsid w:val="007472C9"/>
    <w:rsid w:val="00747A26"/>
    <w:rsid w:val="00747A29"/>
    <w:rsid w:val="00747EC2"/>
    <w:rsid w:val="00750207"/>
    <w:rsid w:val="007505A7"/>
    <w:rsid w:val="007505A9"/>
    <w:rsid w:val="00750CDA"/>
    <w:rsid w:val="00751179"/>
    <w:rsid w:val="00751773"/>
    <w:rsid w:val="00751C24"/>
    <w:rsid w:val="00752135"/>
    <w:rsid w:val="0075216C"/>
    <w:rsid w:val="007524E7"/>
    <w:rsid w:val="00752EDC"/>
    <w:rsid w:val="00752FFB"/>
    <w:rsid w:val="00753C68"/>
    <w:rsid w:val="00753CC6"/>
    <w:rsid w:val="0075409D"/>
    <w:rsid w:val="0075440D"/>
    <w:rsid w:val="007545D5"/>
    <w:rsid w:val="00754B3F"/>
    <w:rsid w:val="00754BF9"/>
    <w:rsid w:val="00754ED9"/>
    <w:rsid w:val="007551A5"/>
    <w:rsid w:val="0075548C"/>
    <w:rsid w:val="00755D2E"/>
    <w:rsid w:val="00755E2E"/>
    <w:rsid w:val="00756D13"/>
    <w:rsid w:val="007570B6"/>
    <w:rsid w:val="0075778B"/>
    <w:rsid w:val="007578F4"/>
    <w:rsid w:val="00757CA8"/>
    <w:rsid w:val="00757F65"/>
    <w:rsid w:val="00760668"/>
    <w:rsid w:val="007606E3"/>
    <w:rsid w:val="007613C2"/>
    <w:rsid w:val="00761722"/>
    <w:rsid w:val="0076178D"/>
    <w:rsid w:val="00762884"/>
    <w:rsid w:val="0076290C"/>
    <w:rsid w:val="00762A7D"/>
    <w:rsid w:val="00762C2F"/>
    <w:rsid w:val="00763450"/>
    <w:rsid w:val="00763834"/>
    <w:rsid w:val="00763904"/>
    <w:rsid w:val="007639B4"/>
    <w:rsid w:val="00763C83"/>
    <w:rsid w:val="00764204"/>
    <w:rsid w:val="00764D03"/>
    <w:rsid w:val="0076516B"/>
    <w:rsid w:val="007652EA"/>
    <w:rsid w:val="00765374"/>
    <w:rsid w:val="007658E8"/>
    <w:rsid w:val="007666F4"/>
    <w:rsid w:val="007675ED"/>
    <w:rsid w:val="007679A0"/>
    <w:rsid w:val="007714DB"/>
    <w:rsid w:val="00771518"/>
    <w:rsid w:val="00771AF5"/>
    <w:rsid w:val="00771D9F"/>
    <w:rsid w:val="00772231"/>
    <w:rsid w:val="0077236B"/>
    <w:rsid w:val="0077238B"/>
    <w:rsid w:val="00772705"/>
    <w:rsid w:val="00772739"/>
    <w:rsid w:val="00772F7C"/>
    <w:rsid w:val="00773143"/>
    <w:rsid w:val="007731CB"/>
    <w:rsid w:val="0077350C"/>
    <w:rsid w:val="0077457F"/>
    <w:rsid w:val="00774657"/>
    <w:rsid w:val="00774AD0"/>
    <w:rsid w:val="00774B5B"/>
    <w:rsid w:val="00774B9A"/>
    <w:rsid w:val="00774DCA"/>
    <w:rsid w:val="00775B0A"/>
    <w:rsid w:val="00775C4A"/>
    <w:rsid w:val="007761A7"/>
    <w:rsid w:val="0077660C"/>
    <w:rsid w:val="007771B9"/>
    <w:rsid w:val="00777254"/>
    <w:rsid w:val="00777D94"/>
    <w:rsid w:val="00780177"/>
    <w:rsid w:val="00780A2D"/>
    <w:rsid w:val="00780E54"/>
    <w:rsid w:val="0078111D"/>
    <w:rsid w:val="007816B8"/>
    <w:rsid w:val="00781D2B"/>
    <w:rsid w:val="00782798"/>
    <w:rsid w:val="00782BDC"/>
    <w:rsid w:val="00783373"/>
    <w:rsid w:val="00783A4A"/>
    <w:rsid w:val="00783D62"/>
    <w:rsid w:val="007847A7"/>
    <w:rsid w:val="00784AB8"/>
    <w:rsid w:val="00785684"/>
    <w:rsid w:val="00785F78"/>
    <w:rsid w:val="007864F8"/>
    <w:rsid w:val="00786B94"/>
    <w:rsid w:val="00786E37"/>
    <w:rsid w:val="00786E8C"/>
    <w:rsid w:val="007870C9"/>
    <w:rsid w:val="007873A8"/>
    <w:rsid w:val="007874B7"/>
    <w:rsid w:val="00787FB6"/>
    <w:rsid w:val="00791E59"/>
    <w:rsid w:val="00792430"/>
    <w:rsid w:val="007924D2"/>
    <w:rsid w:val="007935E6"/>
    <w:rsid w:val="00793793"/>
    <w:rsid w:val="00793FB5"/>
    <w:rsid w:val="007940E7"/>
    <w:rsid w:val="007944A8"/>
    <w:rsid w:val="00794CC7"/>
    <w:rsid w:val="0079504A"/>
    <w:rsid w:val="007953E6"/>
    <w:rsid w:val="007954DB"/>
    <w:rsid w:val="007954E1"/>
    <w:rsid w:val="00795925"/>
    <w:rsid w:val="007967C6"/>
    <w:rsid w:val="00796A76"/>
    <w:rsid w:val="00796E34"/>
    <w:rsid w:val="007972AD"/>
    <w:rsid w:val="00797D58"/>
    <w:rsid w:val="007A0184"/>
    <w:rsid w:val="007A0548"/>
    <w:rsid w:val="007A0E36"/>
    <w:rsid w:val="007A193F"/>
    <w:rsid w:val="007A20F7"/>
    <w:rsid w:val="007A38E7"/>
    <w:rsid w:val="007A5974"/>
    <w:rsid w:val="007A5A6F"/>
    <w:rsid w:val="007A60A1"/>
    <w:rsid w:val="007A70A7"/>
    <w:rsid w:val="007A7247"/>
    <w:rsid w:val="007A72B9"/>
    <w:rsid w:val="007A7450"/>
    <w:rsid w:val="007A7F73"/>
    <w:rsid w:val="007B01A6"/>
    <w:rsid w:val="007B02E3"/>
    <w:rsid w:val="007B0606"/>
    <w:rsid w:val="007B0770"/>
    <w:rsid w:val="007B11B3"/>
    <w:rsid w:val="007B127F"/>
    <w:rsid w:val="007B1394"/>
    <w:rsid w:val="007B1822"/>
    <w:rsid w:val="007B18BD"/>
    <w:rsid w:val="007B22FB"/>
    <w:rsid w:val="007B26D7"/>
    <w:rsid w:val="007B37F2"/>
    <w:rsid w:val="007B3A9C"/>
    <w:rsid w:val="007B3DBC"/>
    <w:rsid w:val="007B4CE3"/>
    <w:rsid w:val="007B53C8"/>
    <w:rsid w:val="007B557C"/>
    <w:rsid w:val="007B5675"/>
    <w:rsid w:val="007B5909"/>
    <w:rsid w:val="007B5C95"/>
    <w:rsid w:val="007B5CF6"/>
    <w:rsid w:val="007B62F3"/>
    <w:rsid w:val="007B6752"/>
    <w:rsid w:val="007B68A3"/>
    <w:rsid w:val="007B7A82"/>
    <w:rsid w:val="007C002C"/>
    <w:rsid w:val="007C04A2"/>
    <w:rsid w:val="007C06F8"/>
    <w:rsid w:val="007C0700"/>
    <w:rsid w:val="007C077D"/>
    <w:rsid w:val="007C07B2"/>
    <w:rsid w:val="007C0D3B"/>
    <w:rsid w:val="007C0E5B"/>
    <w:rsid w:val="007C11F3"/>
    <w:rsid w:val="007C1A51"/>
    <w:rsid w:val="007C1D43"/>
    <w:rsid w:val="007C23A9"/>
    <w:rsid w:val="007C268A"/>
    <w:rsid w:val="007C287D"/>
    <w:rsid w:val="007C2943"/>
    <w:rsid w:val="007C310A"/>
    <w:rsid w:val="007C339E"/>
    <w:rsid w:val="007C37AC"/>
    <w:rsid w:val="007C390A"/>
    <w:rsid w:val="007C3BDB"/>
    <w:rsid w:val="007C4B73"/>
    <w:rsid w:val="007C53BD"/>
    <w:rsid w:val="007C573A"/>
    <w:rsid w:val="007C5A09"/>
    <w:rsid w:val="007C5E0E"/>
    <w:rsid w:val="007C65DA"/>
    <w:rsid w:val="007C6AA5"/>
    <w:rsid w:val="007C71D5"/>
    <w:rsid w:val="007C7682"/>
    <w:rsid w:val="007C77EC"/>
    <w:rsid w:val="007C798A"/>
    <w:rsid w:val="007C7D51"/>
    <w:rsid w:val="007C7E47"/>
    <w:rsid w:val="007D02BF"/>
    <w:rsid w:val="007D0725"/>
    <w:rsid w:val="007D0AD9"/>
    <w:rsid w:val="007D0BC8"/>
    <w:rsid w:val="007D1186"/>
    <w:rsid w:val="007D1B9A"/>
    <w:rsid w:val="007D1CE8"/>
    <w:rsid w:val="007D215B"/>
    <w:rsid w:val="007D22C2"/>
    <w:rsid w:val="007D2787"/>
    <w:rsid w:val="007D27EE"/>
    <w:rsid w:val="007D34DF"/>
    <w:rsid w:val="007D3738"/>
    <w:rsid w:val="007D397F"/>
    <w:rsid w:val="007D4754"/>
    <w:rsid w:val="007D500A"/>
    <w:rsid w:val="007D5914"/>
    <w:rsid w:val="007D5A4F"/>
    <w:rsid w:val="007D6442"/>
    <w:rsid w:val="007D6849"/>
    <w:rsid w:val="007D6CF9"/>
    <w:rsid w:val="007D7145"/>
    <w:rsid w:val="007D75B5"/>
    <w:rsid w:val="007D7994"/>
    <w:rsid w:val="007D7B3C"/>
    <w:rsid w:val="007E0601"/>
    <w:rsid w:val="007E0D19"/>
    <w:rsid w:val="007E1857"/>
    <w:rsid w:val="007E22F3"/>
    <w:rsid w:val="007E2383"/>
    <w:rsid w:val="007E32F7"/>
    <w:rsid w:val="007E3564"/>
    <w:rsid w:val="007E3D31"/>
    <w:rsid w:val="007E3ED2"/>
    <w:rsid w:val="007E4362"/>
    <w:rsid w:val="007E45EE"/>
    <w:rsid w:val="007E4623"/>
    <w:rsid w:val="007E4E79"/>
    <w:rsid w:val="007E5361"/>
    <w:rsid w:val="007E548D"/>
    <w:rsid w:val="007E5CA7"/>
    <w:rsid w:val="007E5D8B"/>
    <w:rsid w:val="007E6277"/>
    <w:rsid w:val="007E687D"/>
    <w:rsid w:val="007E6E2A"/>
    <w:rsid w:val="007E72E5"/>
    <w:rsid w:val="007E7B57"/>
    <w:rsid w:val="007E7EA0"/>
    <w:rsid w:val="007F044B"/>
    <w:rsid w:val="007F0A03"/>
    <w:rsid w:val="007F0E76"/>
    <w:rsid w:val="007F2129"/>
    <w:rsid w:val="007F24D9"/>
    <w:rsid w:val="007F2697"/>
    <w:rsid w:val="007F26F5"/>
    <w:rsid w:val="007F2856"/>
    <w:rsid w:val="007F2A46"/>
    <w:rsid w:val="007F2BAB"/>
    <w:rsid w:val="007F33B5"/>
    <w:rsid w:val="007F36E8"/>
    <w:rsid w:val="007F3B9F"/>
    <w:rsid w:val="007F4523"/>
    <w:rsid w:val="007F4925"/>
    <w:rsid w:val="007F61C0"/>
    <w:rsid w:val="007F6590"/>
    <w:rsid w:val="007F7A91"/>
    <w:rsid w:val="008004B8"/>
    <w:rsid w:val="0080104D"/>
    <w:rsid w:val="00801E77"/>
    <w:rsid w:val="00801FE8"/>
    <w:rsid w:val="00802183"/>
    <w:rsid w:val="008029A1"/>
    <w:rsid w:val="008029E9"/>
    <w:rsid w:val="00802AE0"/>
    <w:rsid w:val="008033BA"/>
    <w:rsid w:val="008036E1"/>
    <w:rsid w:val="00803AB7"/>
    <w:rsid w:val="00803F43"/>
    <w:rsid w:val="008043E1"/>
    <w:rsid w:val="00804649"/>
    <w:rsid w:val="00804959"/>
    <w:rsid w:val="00804B1A"/>
    <w:rsid w:val="00804CF0"/>
    <w:rsid w:val="00804E0F"/>
    <w:rsid w:val="008052C7"/>
    <w:rsid w:val="00805477"/>
    <w:rsid w:val="00805F8B"/>
    <w:rsid w:val="0080669B"/>
    <w:rsid w:val="00806983"/>
    <w:rsid w:val="00806E56"/>
    <w:rsid w:val="00806F72"/>
    <w:rsid w:val="00807029"/>
    <w:rsid w:val="0080717B"/>
    <w:rsid w:val="008074B6"/>
    <w:rsid w:val="00807C82"/>
    <w:rsid w:val="00807FC0"/>
    <w:rsid w:val="008102E1"/>
    <w:rsid w:val="008106DC"/>
    <w:rsid w:val="00810CA6"/>
    <w:rsid w:val="008115D9"/>
    <w:rsid w:val="0081171A"/>
    <w:rsid w:val="00812112"/>
    <w:rsid w:val="00812501"/>
    <w:rsid w:val="00812929"/>
    <w:rsid w:val="00813144"/>
    <w:rsid w:val="0081320A"/>
    <w:rsid w:val="00813A2C"/>
    <w:rsid w:val="00813D7C"/>
    <w:rsid w:val="0081409E"/>
    <w:rsid w:val="00814102"/>
    <w:rsid w:val="00814946"/>
    <w:rsid w:val="00815413"/>
    <w:rsid w:val="0081578F"/>
    <w:rsid w:val="00815A3C"/>
    <w:rsid w:val="00815BB5"/>
    <w:rsid w:val="008167D8"/>
    <w:rsid w:val="00817FE7"/>
    <w:rsid w:val="008200BD"/>
    <w:rsid w:val="0082057C"/>
    <w:rsid w:val="0082072D"/>
    <w:rsid w:val="00820903"/>
    <w:rsid w:val="00820938"/>
    <w:rsid w:val="00820B5B"/>
    <w:rsid w:val="008217C7"/>
    <w:rsid w:val="00821971"/>
    <w:rsid w:val="00822017"/>
    <w:rsid w:val="0082201D"/>
    <w:rsid w:val="00822531"/>
    <w:rsid w:val="0082296A"/>
    <w:rsid w:val="00822E0D"/>
    <w:rsid w:val="00823914"/>
    <w:rsid w:val="00823F04"/>
    <w:rsid w:val="0082427E"/>
    <w:rsid w:val="00824548"/>
    <w:rsid w:val="008246FB"/>
    <w:rsid w:val="00824715"/>
    <w:rsid w:val="008247D8"/>
    <w:rsid w:val="008247F8"/>
    <w:rsid w:val="00824A6B"/>
    <w:rsid w:val="00825507"/>
    <w:rsid w:val="008258EB"/>
    <w:rsid w:val="00825A3F"/>
    <w:rsid w:val="00826A89"/>
    <w:rsid w:val="00827EB7"/>
    <w:rsid w:val="00830543"/>
    <w:rsid w:val="00830700"/>
    <w:rsid w:val="008316DB"/>
    <w:rsid w:val="00831795"/>
    <w:rsid w:val="008328CA"/>
    <w:rsid w:val="00832B4D"/>
    <w:rsid w:val="0083366B"/>
    <w:rsid w:val="00834438"/>
    <w:rsid w:val="00835342"/>
    <w:rsid w:val="00835852"/>
    <w:rsid w:val="00835F03"/>
    <w:rsid w:val="00835FDE"/>
    <w:rsid w:val="00836134"/>
    <w:rsid w:val="008369DF"/>
    <w:rsid w:val="00836A02"/>
    <w:rsid w:val="00836D28"/>
    <w:rsid w:val="00837928"/>
    <w:rsid w:val="00840049"/>
    <w:rsid w:val="008400E9"/>
    <w:rsid w:val="008407F0"/>
    <w:rsid w:val="00840A50"/>
    <w:rsid w:val="00840A7D"/>
    <w:rsid w:val="00841244"/>
    <w:rsid w:val="008428A8"/>
    <w:rsid w:val="00843551"/>
    <w:rsid w:val="00843A49"/>
    <w:rsid w:val="00843DB7"/>
    <w:rsid w:val="00843F1F"/>
    <w:rsid w:val="00844078"/>
    <w:rsid w:val="008441E6"/>
    <w:rsid w:val="008442B9"/>
    <w:rsid w:val="008442C0"/>
    <w:rsid w:val="008442D4"/>
    <w:rsid w:val="00844415"/>
    <w:rsid w:val="00844680"/>
    <w:rsid w:val="00844B41"/>
    <w:rsid w:val="008458CD"/>
    <w:rsid w:val="00845A56"/>
    <w:rsid w:val="00845C8D"/>
    <w:rsid w:val="00846104"/>
    <w:rsid w:val="00846288"/>
    <w:rsid w:val="0084643B"/>
    <w:rsid w:val="008464D4"/>
    <w:rsid w:val="00846A52"/>
    <w:rsid w:val="00846BA7"/>
    <w:rsid w:val="00846F72"/>
    <w:rsid w:val="00847B84"/>
    <w:rsid w:val="00847E95"/>
    <w:rsid w:val="0085020C"/>
    <w:rsid w:val="00850293"/>
    <w:rsid w:val="008509D3"/>
    <w:rsid w:val="008512F4"/>
    <w:rsid w:val="00851325"/>
    <w:rsid w:val="008513A5"/>
    <w:rsid w:val="00851567"/>
    <w:rsid w:val="00851597"/>
    <w:rsid w:val="00852612"/>
    <w:rsid w:val="00852C33"/>
    <w:rsid w:val="008530F1"/>
    <w:rsid w:val="00853A1E"/>
    <w:rsid w:val="0085436B"/>
    <w:rsid w:val="0085498B"/>
    <w:rsid w:val="008549BA"/>
    <w:rsid w:val="00854BC2"/>
    <w:rsid w:val="0085639C"/>
    <w:rsid w:val="008569BB"/>
    <w:rsid w:val="0085754F"/>
    <w:rsid w:val="00857855"/>
    <w:rsid w:val="00857903"/>
    <w:rsid w:val="0086039D"/>
    <w:rsid w:val="0086113F"/>
    <w:rsid w:val="00861A90"/>
    <w:rsid w:val="00861E1B"/>
    <w:rsid w:val="00862151"/>
    <w:rsid w:val="00862E1D"/>
    <w:rsid w:val="00863B0B"/>
    <w:rsid w:val="00863B72"/>
    <w:rsid w:val="0086443A"/>
    <w:rsid w:val="00864D83"/>
    <w:rsid w:val="00865564"/>
    <w:rsid w:val="00865682"/>
    <w:rsid w:val="00865752"/>
    <w:rsid w:val="00865F9C"/>
    <w:rsid w:val="00866A54"/>
    <w:rsid w:val="0086707A"/>
    <w:rsid w:val="00867524"/>
    <w:rsid w:val="0086778D"/>
    <w:rsid w:val="00867D41"/>
    <w:rsid w:val="00870140"/>
    <w:rsid w:val="0087033E"/>
    <w:rsid w:val="0087091A"/>
    <w:rsid w:val="00870BBA"/>
    <w:rsid w:val="00870D9D"/>
    <w:rsid w:val="0087148D"/>
    <w:rsid w:val="00871650"/>
    <w:rsid w:val="00871765"/>
    <w:rsid w:val="0087185E"/>
    <w:rsid w:val="00871D87"/>
    <w:rsid w:val="00872F1C"/>
    <w:rsid w:val="00873A4B"/>
    <w:rsid w:val="00874158"/>
    <w:rsid w:val="00874868"/>
    <w:rsid w:val="008749AD"/>
    <w:rsid w:val="00874EA0"/>
    <w:rsid w:val="0087503D"/>
    <w:rsid w:val="0087576E"/>
    <w:rsid w:val="00876469"/>
    <w:rsid w:val="008765F9"/>
    <w:rsid w:val="00876FF0"/>
    <w:rsid w:val="008770FD"/>
    <w:rsid w:val="00877417"/>
    <w:rsid w:val="00877A8A"/>
    <w:rsid w:val="008801A6"/>
    <w:rsid w:val="00880A6C"/>
    <w:rsid w:val="00881247"/>
    <w:rsid w:val="008815CE"/>
    <w:rsid w:val="0088179E"/>
    <w:rsid w:val="00881FAF"/>
    <w:rsid w:val="00882736"/>
    <w:rsid w:val="00882750"/>
    <w:rsid w:val="00883B92"/>
    <w:rsid w:val="00883CA8"/>
    <w:rsid w:val="00883D2A"/>
    <w:rsid w:val="008843DB"/>
    <w:rsid w:val="00884D3A"/>
    <w:rsid w:val="00885A1C"/>
    <w:rsid w:val="00886F5A"/>
    <w:rsid w:val="008870F5"/>
    <w:rsid w:val="00887EEF"/>
    <w:rsid w:val="0089016D"/>
    <w:rsid w:val="008908AF"/>
    <w:rsid w:val="0089226E"/>
    <w:rsid w:val="00892602"/>
    <w:rsid w:val="00892BBA"/>
    <w:rsid w:val="00892E0D"/>
    <w:rsid w:val="00893181"/>
    <w:rsid w:val="0089433E"/>
    <w:rsid w:val="00894930"/>
    <w:rsid w:val="00894DF3"/>
    <w:rsid w:val="008951E0"/>
    <w:rsid w:val="008953E7"/>
    <w:rsid w:val="00895FD7"/>
    <w:rsid w:val="008960E0"/>
    <w:rsid w:val="00896BE3"/>
    <w:rsid w:val="00896E90"/>
    <w:rsid w:val="00897952"/>
    <w:rsid w:val="00897D8D"/>
    <w:rsid w:val="00897E7D"/>
    <w:rsid w:val="008A0096"/>
    <w:rsid w:val="008A01A8"/>
    <w:rsid w:val="008A1AF6"/>
    <w:rsid w:val="008A24B4"/>
    <w:rsid w:val="008A25DF"/>
    <w:rsid w:val="008A2D58"/>
    <w:rsid w:val="008A2EBA"/>
    <w:rsid w:val="008A3452"/>
    <w:rsid w:val="008A3576"/>
    <w:rsid w:val="008A3B36"/>
    <w:rsid w:val="008A3DFF"/>
    <w:rsid w:val="008A3E2C"/>
    <w:rsid w:val="008A3EEB"/>
    <w:rsid w:val="008A427F"/>
    <w:rsid w:val="008A4E02"/>
    <w:rsid w:val="008A5E47"/>
    <w:rsid w:val="008A6805"/>
    <w:rsid w:val="008A7A11"/>
    <w:rsid w:val="008B019B"/>
    <w:rsid w:val="008B0248"/>
    <w:rsid w:val="008B0B43"/>
    <w:rsid w:val="008B108B"/>
    <w:rsid w:val="008B282C"/>
    <w:rsid w:val="008B2B15"/>
    <w:rsid w:val="008B356F"/>
    <w:rsid w:val="008B3862"/>
    <w:rsid w:val="008B3F0E"/>
    <w:rsid w:val="008B4149"/>
    <w:rsid w:val="008B4856"/>
    <w:rsid w:val="008B5261"/>
    <w:rsid w:val="008B578E"/>
    <w:rsid w:val="008B58B2"/>
    <w:rsid w:val="008B5B9B"/>
    <w:rsid w:val="008B6983"/>
    <w:rsid w:val="008B69B4"/>
    <w:rsid w:val="008B69ED"/>
    <w:rsid w:val="008B6A69"/>
    <w:rsid w:val="008B79A5"/>
    <w:rsid w:val="008B7CBE"/>
    <w:rsid w:val="008C0ED0"/>
    <w:rsid w:val="008C196D"/>
    <w:rsid w:val="008C3488"/>
    <w:rsid w:val="008C37A7"/>
    <w:rsid w:val="008C3CA4"/>
    <w:rsid w:val="008C43F8"/>
    <w:rsid w:val="008C5381"/>
    <w:rsid w:val="008C5769"/>
    <w:rsid w:val="008C601C"/>
    <w:rsid w:val="008C620F"/>
    <w:rsid w:val="008C6276"/>
    <w:rsid w:val="008C6828"/>
    <w:rsid w:val="008C74E6"/>
    <w:rsid w:val="008C7805"/>
    <w:rsid w:val="008D0CB2"/>
    <w:rsid w:val="008D17F1"/>
    <w:rsid w:val="008D1C8D"/>
    <w:rsid w:val="008D1E28"/>
    <w:rsid w:val="008D2531"/>
    <w:rsid w:val="008D2907"/>
    <w:rsid w:val="008D2A76"/>
    <w:rsid w:val="008D2E1B"/>
    <w:rsid w:val="008D3161"/>
    <w:rsid w:val="008D3645"/>
    <w:rsid w:val="008D370F"/>
    <w:rsid w:val="008D3728"/>
    <w:rsid w:val="008D397E"/>
    <w:rsid w:val="008D3AE9"/>
    <w:rsid w:val="008D3B57"/>
    <w:rsid w:val="008D3D27"/>
    <w:rsid w:val="008D3D2B"/>
    <w:rsid w:val="008D416C"/>
    <w:rsid w:val="008D45AE"/>
    <w:rsid w:val="008D47FE"/>
    <w:rsid w:val="008D4EDA"/>
    <w:rsid w:val="008D50C5"/>
    <w:rsid w:val="008D5FE4"/>
    <w:rsid w:val="008D6BD1"/>
    <w:rsid w:val="008D7087"/>
    <w:rsid w:val="008E047B"/>
    <w:rsid w:val="008E0E09"/>
    <w:rsid w:val="008E13EB"/>
    <w:rsid w:val="008E1DCA"/>
    <w:rsid w:val="008E25FF"/>
    <w:rsid w:val="008E2A84"/>
    <w:rsid w:val="008E4545"/>
    <w:rsid w:val="008E45E2"/>
    <w:rsid w:val="008E4603"/>
    <w:rsid w:val="008E4AE4"/>
    <w:rsid w:val="008E4CAB"/>
    <w:rsid w:val="008E4DA5"/>
    <w:rsid w:val="008E51A5"/>
    <w:rsid w:val="008E53B7"/>
    <w:rsid w:val="008E556D"/>
    <w:rsid w:val="008E630F"/>
    <w:rsid w:val="008E6B1A"/>
    <w:rsid w:val="008E6C15"/>
    <w:rsid w:val="008E6D4E"/>
    <w:rsid w:val="008E7D9C"/>
    <w:rsid w:val="008F0253"/>
    <w:rsid w:val="008F1517"/>
    <w:rsid w:val="008F1C29"/>
    <w:rsid w:val="008F1D37"/>
    <w:rsid w:val="008F1DD7"/>
    <w:rsid w:val="008F2196"/>
    <w:rsid w:val="008F224B"/>
    <w:rsid w:val="008F2490"/>
    <w:rsid w:val="008F2CC1"/>
    <w:rsid w:val="008F3359"/>
    <w:rsid w:val="008F3593"/>
    <w:rsid w:val="008F3B49"/>
    <w:rsid w:val="008F406E"/>
    <w:rsid w:val="008F43B4"/>
    <w:rsid w:val="008F4510"/>
    <w:rsid w:val="008F4610"/>
    <w:rsid w:val="008F46D1"/>
    <w:rsid w:val="008F4BCF"/>
    <w:rsid w:val="008F4E1C"/>
    <w:rsid w:val="008F54E5"/>
    <w:rsid w:val="008F6ABD"/>
    <w:rsid w:val="008F6E95"/>
    <w:rsid w:val="00900C1D"/>
    <w:rsid w:val="00901468"/>
    <w:rsid w:val="009018CF"/>
    <w:rsid w:val="00901A4D"/>
    <w:rsid w:val="00902548"/>
    <w:rsid w:val="0090267F"/>
    <w:rsid w:val="009030F0"/>
    <w:rsid w:val="00903487"/>
    <w:rsid w:val="00904301"/>
    <w:rsid w:val="00904AB1"/>
    <w:rsid w:val="009056E1"/>
    <w:rsid w:val="00905FBF"/>
    <w:rsid w:val="0090602F"/>
    <w:rsid w:val="0090613B"/>
    <w:rsid w:val="0090637B"/>
    <w:rsid w:val="00906578"/>
    <w:rsid w:val="009065CA"/>
    <w:rsid w:val="009071DB"/>
    <w:rsid w:val="009074EA"/>
    <w:rsid w:val="009077A9"/>
    <w:rsid w:val="009117DD"/>
    <w:rsid w:val="00911938"/>
    <w:rsid w:val="00911AE3"/>
    <w:rsid w:val="00911CE2"/>
    <w:rsid w:val="00911E33"/>
    <w:rsid w:val="00911F2F"/>
    <w:rsid w:val="009124A5"/>
    <w:rsid w:val="00913032"/>
    <w:rsid w:val="00913C14"/>
    <w:rsid w:val="00914108"/>
    <w:rsid w:val="009147E5"/>
    <w:rsid w:val="009148B7"/>
    <w:rsid w:val="009148C2"/>
    <w:rsid w:val="00914F4C"/>
    <w:rsid w:val="00914FCD"/>
    <w:rsid w:val="00915C37"/>
    <w:rsid w:val="00915CBE"/>
    <w:rsid w:val="00915E45"/>
    <w:rsid w:val="00915F79"/>
    <w:rsid w:val="00916378"/>
    <w:rsid w:val="00916D30"/>
    <w:rsid w:val="009171E7"/>
    <w:rsid w:val="00917289"/>
    <w:rsid w:val="009174B6"/>
    <w:rsid w:val="009176D9"/>
    <w:rsid w:val="009176FF"/>
    <w:rsid w:val="009177A8"/>
    <w:rsid w:val="0091780E"/>
    <w:rsid w:val="0092043D"/>
    <w:rsid w:val="0092064C"/>
    <w:rsid w:val="00920CE3"/>
    <w:rsid w:val="009211F8"/>
    <w:rsid w:val="0092138A"/>
    <w:rsid w:val="00921F31"/>
    <w:rsid w:val="009222B3"/>
    <w:rsid w:val="009223AF"/>
    <w:rsid w:val="00922718"/>
    <w:rsid w:val="00922933"/>
    <w:rsid w:val="009229D7"/>
    <w:rsid w:val="00922C75"/>
    <w:rsid w:val="009235D4"/>
    <w:rsid w:val="00923750"/>
    <w:rsid w:val="009239C0"/>
    <w:rsid w:val="00923BA6"/>
    <w:rsid w:val="00923D74"/>
    <w:rsid w:val="009241CC"/>
    <w:rsid w:val="0092467F"/>
    <w:rsid w:val="0092472C"/>
    <w:rsid w:val="00924730"/>
    <w:rsid w:val="00924928"/>
    <w:rsid w:val="00924BF5"/>
    <w:rsid w:val="00924F5A"/>
    <w:rsid w:val="00924FF6"/>
    <w:rsid w:val="009254FA"/>
    <w:rsid w:val="00925728"/>
    <w:rsid w:val="0092580A"/>
    <w:rsid w:val="00925885"/>
    <w:rsid w:val="00925C3A"/>
    <w:rsid w:val="00925E9B"/>
    <w:rsid w:val="009263A2"/>
    <w:rsid w:val="00926AB2"/>
    <w:rsid w:val="00926B38"/>
    <w:rsid w:val="0092727B"/>
    <w:rsid w:val="00927916"/>
    <w:rsid w:val="0092798E"/>
    <w:rsid w:val="00927A27"/>
    <w:rsid w:val="00930242"/>
    <w:rsid w:val="00930F57"/>
    <w:rsid w:val="00931E7D"/>
    <w:rsid w:val="009324AA"/>
    <w:rsid w:val="00932A4E"/>
    <w:rsid w:val="009334DF"/>
    <w:rsid w:val="009336B2"/>
    <w:rsid w:val="00934559"/>
    <w:rsid w:val="00934DED"/>
    <w:rsid w:val="009356BD"/>
    <w:rsid w:val="00935936"/>
    <w:rsid w:val="00935AE9"/>
    <w:rsid w:val="00935B7F"/>
    <w:rsid w:val="00935D29"/>
    <w:rsid w:val="00936820"/>
    <w:rsid w:val="00940A2E"/>
    <w:rsid w:val="00940A3C"/>
    <w:rsid w:val="00940C7F"/>
    <w:rsid w:val="00941649"/>
    <w:rsid w:val="0094167B"/>
    <w:rsid w:val="009416DE"/>
    <w:rsid w:val="009430E2"/>
    <w:rsid w:val="009437BD"/>
    <w:rsid w:val="009438EF"/>
    <w:rsid w:val="00943F7C"/>
    <w:rsid w:val="0094459A"/>
    <w:rsid w:val="009445E2"/>
    <w:rsid w:val="009457AB"/>
    <w:rsid w:val="009460E4"/>
    <w:rsid w:val="0094652B"/>
    <w:rsid w:val="00946E82"/>
    <w:rsid w:val="00950245"/>
    <w:rsid w:val="0095184E"/>
    <w:rsid w:val="00951A52"/>
    <w:rsid w:val="00951E38"/>
    <w:rsid w:val="00951E92"/>
    <w:rsid w:val="0095227E"/>
    <w:rsid w:val="009524E3"/>
    <w:rsid w:val="00952BF4"/>
    <w:rsid w:val="00952D42"/>
    <w:rsid w:val="00954F56"/>
    <w:rsid w:val="009550DF"/>
    <w:rsid w:val="009551F5"/>
    <w:rsid w:val="009556C8"/>
    <w:rsid w:val="00955AF8"/>
    <w:rsid w:val="0095613D"/>
    <w:rsid w:val="00956208"/>
    <w:rsid w:val="00956325"/>
    <w:rsid w:val="00956877"/>
    <w:rsid w:val="00956C42"/>
    <w:rsid w:val="009572BB"/>
    <w:rsid w:val="00957ACE"/>
    <w:rsid w:val="0096022D"/>
    <w:rsid w:val="00960578"/>
    <w:rsid w:val="0096079D"/>
    <w:rsid w:val="00960DF5"/>
    <w:rsid w:val="00960FD6"/>
    <w:rsid w:val="009615C1"/>
    <w:rsid w:val="009616C8"/>
    <w:rsid w:val="009617D3"/>
    <w:rsid w:val="00961C30"/>
    <w:rsid w:val="00962390"/>
    <w:rsid w:val="0096257C"/>
    <w:rsid w:val="0096272C"/>
    <w:rsid w:val="00962C4F"/>
    <w:rsid w:val="00962F5E"/>
    <w:rsid w:val="00963325"/>
    <w:rsid w:val="00963458"/>
    <w:rsid w:val="009637DE"/>
    <w:rsid w:val="0096397F"/>
    <w:rsid w:val="00963FB7"/>
    <w:rsid w:val="00964471"/>
    <w:rsid w:val="00964632"/>
    <w:rsid w:val="00965137"/>
    <w:rsid w:val="009655E6"/>
    <w:rsid w:val="00965D64"/>
    <w:rsid w:val="00965F58"/>
    <w:rsid w:val="00966353"/>
    <w:rsid w:val="0096639A"/>
    <w:rsid w:val="00966988"/>
    <w:rsid w:val="00966FBC"/>
    <w:rsid w:val="0096705F"/>
    <w:rsid w:val="009678C9"/>
    <w:rsid w:val="00967E3D"/>
    <w:rsid w:val="00967ED2"/>
    <w:rsid w:val="00967FF3"/>
    <w:rsid w:val="00970100"/>
    <w:rsid w:val="0097073A"/>
    <w:rsid w:val="00970D56"/>
    <w:rsid w:val="00970E52"/>
    <w:rsid w:val="00970FBB"/>
    <w:rsid w:val="00971517"/>
    <w:rsid w:val="009719B7"/>
    <w:rsid w:val="00971B56"/>
    <w:rsid w:val="0097225B"/>
    <w:rsid w:val="0097225C"/>
    <w:rsid w:val="0097257F"/>
    <w:rsid w:val="00972730"/>
    <w:rsid w:val="00972B01"/>
    <w:rsid w:val="00972E4E"/>
    <w:rsid w:val="00973284"/>
    <w:rsid w:val="00974272"/>
    <w:rsid w:val="00974F36"/>
    <w:rsid w:val="00975563"/>
    <w:rsid w:val="00975F50"/>
    <w:rsid w:val="0097603B"/>
    <w:rsid w:val="00976299"/>
    <w:rsid w:val="00976782"/>
    <w:rsid w:val="00976B78"/>
    <w:rsid w:val="00976C90"/>
    <w:rsid w:val="00976F8C"/>
    <w:rsid w:val="00977660"/>
    <w:rsid w:val="00977AF8"/>
    <w:rsid w:val="00977B98"/>
    <w:rsid w:val="00980110"/>
    <w:rsid w:val="0098053B"/>
    <w:rsid w:val="0098103D"/>
    <w:rsid w:val="009814E2"/>
    <w:rsid w:val="009816CE"/>
    <w:rsid w:val="00981828"/>
    <w:rsid w:val="009822DA"/>
    <w:rsid w:val="00982481"/>
    <w:rsid w:val="00982645"/>
    <w:rsid w:val="00982EB8"/>
    <w:rsid w:val="00983783"/>
    <w:rsid w:val="009837F8"/>
    <w:rsid w:val="0098403C"/>
    <w:rsid w:val="00984381"/>
    <w:rsid w:val="00984428"/>
    <w:rsid w:val="00984849"/>
    <w:rsid w:val="0098551C"/>
    <w:rsid w:val="009857D8"/>
    <w:rsid w:val="00986586"/>
    <w:rsid w:val="00986A99"/>
    <w:rsid w:val="00986C0C"/>
    <w:rsid w:val="00986D52"/>
    <w:rsid w:val="00987519"/>
    <w:rsid w:val="00990F20"/>
    <w:rsid w:val="00991A01"/>
    <w:rsid w:val="00991B45"/>
    <w:rsid w:val="009921F8"/>
    <w:rsid w:val="00992ADA"/>
    <w:rsid w:val="0099302E"/>
    <w:rsid w:val="0099316E"/>
    <w:rsid w:val="009933B5"/>
    <w:rsid w:val="00993537"/>
    <w:rsid w:val="00993ACE"/>
    <w:rsid w:val="0099440D"/>
    <w:rsid w:val="009945D1"/>
    <w:rsid w:val="0099468E"/>
    <w:rsid w:val="00994714"/>
    <w:rsid w:val="009948DA"/>
    <w:rsid w:val="00994980"/>
    <w:rsid w:val="0099558D"/>
    <w:rsid w:val="00995CDC"/>
    <w:rsid w:val="00996366"/>
    <w:rsid w:val="00997414"/>
    <w:rsid w:val="009978CD"/>
    <w:rsid w:val="009A0CA1"/>
    <w:rsid w:val="009A1049"/>
    <w:rsid w:val="009A138F"/>
    <w:rsid w:val="009A140B"/>
    <w:rsid w:val="009A1E41"/>
    <w:rsid w:val="009A241B"/>
    <w:rsid w:val="009A2422"/>
    <w:rsid w:val="009A2521"/>
    <w:rsid w:val="009A2766"/>
    <w:rsid w:val="009A2954"/>
    <w:rsid w:val="009A2C2D"/>
    <w:rsid w:val="009A2D45"/>
    <w:rsid w:val="009A30F3"/>
    <w:rsid w:val="009A3A3C"/>
    <w:rsid w:val="009A3B38"/>
    <w:rsid w:val="009A3B79"/>
    <w:rsid w:val="009A3F34"/>
    <w:rsid w:val="009A51D4"/>
    <w:rsid w:val="009A533B"/>
    <w:rsid w:val="009A57C9"/>
    <w:rsid w:val="009A5987"/>
    <w:rsid w:val="009A5DCD"/>
    <w:rsid w:val="009A5EF1"/>
    <w:rsid w:val="009A64F0"/>
    <w:rsid w:val="009A676D"/>
    <w:rsid w:val="009A69F7"/>
    <w:rsid w:val="009A6EA9"/>
    <w:rsid w:val="009B02B8"/>
    <w:rsid w:val="009B07ED"/>
    <w:rsid w:val="009B1863"/>
    <w:rsid w:val="009B2731"/>
    <w:rsid w:val="009B2FFB"/>
    <w:rsid w:val="009B35F0"/>
    <w:rsid w:val="009B36E3"/>
    <w:rsid w:val="009B44E5"/>
    <w:rsid w:val="009B46FB"/>
    <w:rsid w:val="009B4CD9"/>
    <w:rsid w:val="009B4F29"/>
    <w:rsid w:val="009B52FF"/>
    <w:rsid w:val="009B56EC"/>
    <w:rsid w:val="009B599D"/>
    <w:rsid w:val="009B59F3"/>
    <w:rsid w:val="009B5D23"/>
    <w:rsid w:val="009B68B1"/>
    <w:rsid w:val="009B692F"/>
    <w:rsid w:val="009B6EEC"/>
    <w:rsid w:val="009B7BF6"/>
    <w:rsid w:val="009C00DE"/>
    <w:rsid w:val="009C034E"/>
    <w:rsid w:val="009C066F"/>
    <w:rsid w:val="009C08C2"/>
    <w:rsid w:val="009C09B1"/>
    <w:rsid w:val="009C0CC4"/>
    <w:rsid w:val="009C1820"/>
    <w:rsid w:val="009C1A2F"/>
    <w:rsid w:val="009C1A76"/>
    <w:rsid w:val="009C1AE6"/>
    <w:rsid w:val="009C1E3F"/>
    <w:rsid w:val="009C20F8"/>
    <w:rsid w:val="009C25E1"/>
    <w:rsid w:val="009C3940"/>
    <w:rsid w:val="009C4F4E"/>
    <w:rsid w:val="009C51BF"/>
    <w:rsid w:val="009C5651"/>
    <w:rsid w:val="009C58CD"/>
    <w:rsid w:val="009C5A4E"/>
    <w:rsid w:val="009C5D8A"/>
    <w:rsid w:val="009C653C"/>
    <w:rsid w:val="009C6844"/>
    <w:rsid w:val="009C764B"/>
    <w:rsid w:val="009C793A"/>
    <w:rsid w:val="009C7983"/>
    <w:rsid w:val="009C7C5F"/>
    <w:rsid w:val="009D00C4"/>
    <w:rsid w:val="009D0337"/>
    <w:rsid w:val="009D047C"/>
    <w:rsid w:val="009D0CA5"/>
    <w:rsid w:val="009D0DCC"/>
    <w:rsid w:val="009D1AC4"/>
    <w:rsid w:val="009D1D61"/>
    <w:rsid w:val="009D227E"/>
    <w:rsid w:val="009D26D1"/>
    <w:rsid w:val="009D27E3"/>
    <w:rsid w:val="009D2AF7"/>
    <w:rsid w:val="009D316B"/>
    <w:rsid w:val="009D3191"/>
    <w:rsid w:val="009D3547"/>
    <w:rsid w:val="009D39D8"/>
    <w:rsid w:val="009D400E"/>
    <w:rsid w:val="009D4BAA"/>
    <w:rsid w:val="009D4E30"/>
    <w:rsid w:val="009D4F1C"/>
    <w:rsid w:val="009D7254"/>
    <w:rsid w:val="009D74CA"/>
    <w:rsid w:val="009D7A3C"/>
    <w:rsid w:val="009D7D4A"/>
    <w:rsid w:val="009D7EBD"/>
    <w:rsid w:val="009E02DE"/>
    <w:rsid w:val="009E0CE2"/>
    <w:rsid w:val="009E1113"/>
    <w:rsid w:val="009E16C0"/>
    <w:rsid w:val="009E1B29"/>
    <w:rsid w:val="009E2661"/>
    <w:rsid w:val="009E3022"/>
    <w:rsid w:val="009E306A"/>
    <w:rsid w:val="009E3413"/>
    <w:rsid w:val="009E39C3"/>
    <w:rsid w:val="009E3CEF"/>
    <w:rsid w:val="009E3FD9"/>
    <w:rsid w:val="009E45A2"/>
    <w:rsid w:val="009E4833"/>
    <w:rsid w:val="009E4F43"/>
    <w:rsid w:val="009E57E8"/>
    <w:rsid w:val="009E588F"/>
    <w:rsid w:val="009E64A9"/>
    <w:rsid w:val="009E6669"/>
    <w:rsid w:val="009E66F8"/>
    <w:rsid w:val="009E697B"/>
    <w:rsid w:val="009E6FCB"/>
    <w:rsid w:val="009E7056"/>
    <w:rsid w:val="009E7102"/>
    <w:rsid w:val="009E71D6"/>
    <w:rsid w:val="009E7BBD"/>
    <w:rsid w:val="009F0355"/>
    <w:rsid w:val="009F0518"/>
    <w:rsid w:val="009F10C1"/>
    <w:rsid w:val="009F199F"/>
    <w:rsid w:val="009F20FB"/>
    <w:rsid w:val="009F262C"/>
    <w:rsid w:val="009F26C7"/>
    <w:rsid w:val="009F313E"/>
    <w:rsid w:val="009F3269"/>
    <w:rsid w:val="009F3A46"/>
    <w:rsid w:val="009F3BA7"/>
    <w:rsid w:val="009F42BC"/>
    <w:rsid w:val="009F4378"/>
    <w:rsid w:val="009F57D6"/>
    <w:rsid w:val="009F5814"/>
    <w:rsid w:val="009F5842"/>
    <w:rsid w:val="009F5AE5"/>
    <w:rsid w:val="009F5B4D"/>
    <w:rsid w:val="009F627B"/>
    <w:rsid w:val="009F6889"/>
    <w:rsid w:val="009F691D"/>
    <w:rsid w:val="009F6AEE"/>
    <w:rsid w:val="009F6C9D"/>
    <w:rsid w:val="009F6CD0"/>
    <w:rsid w:val="009F709B"/>
    <w:rsid w:val="009F74BC"/>
    <w:rsid w:val="009F77D0"/>
    <w:rsid w:val="009F7AA1"/>
    <w:rsid w:val="009F7E0F"/>
    <w:rsid w:val="009F7FCB"/>
    <w:rsid w:val="00A00251"/>
    <w:rsid w:val="00A00526"/>
    <w:rsid w:val="00A006D3"/>
    <w:rsid w:val="00A0083F"/>
    <w:rsid w:val="00A0117E"/>
    <w:rsid w:val="00A01229"/>
    <w:rsid w:val="00A019D2"/>
    <w:rsid w:val="00A0296E"/>
    <w:rsid w:val="00A03291"/>
    <w:rsid w:val="00A0408C"/>
    <w:rsid w:val="00A040B4"/>
    <w:rsid w:val="00A04471"/>
    <w:rsid w:val="00A044F5"/>
    <w:rsid w:val="00A0500B"/>
    <w:rsid w:val="00A050D3"/>
    <w:rsid w:val="00A051A1"/>
    <w:rsid w:val="00A054BA"/>
    <w:rsid w:val="00A056E4"/>
    <w:rsid w:val="00A05797"/>
    <w:rsid w:val="00A0591A"/>
    <w:rsid w:val="00A0592E"/>
    <w:rsid w:val="00A05AC6"/>
    <w:rsid w:val="00A05E53"/>
    <w:rsid w:val="00A063F3"/>
    <w:rsid w:val="00A074A0"/>
    <w:rsid w:val="00A07513"/>
    <w:rsid w:val="00A07612"/>
    <w:rsid w:val="00A076AF"/>
    <w:rsid w:val="00A07D28"/>
    <w:rsid w:val="00A1029A"/>
    <w:rsid w:val="00A104FB"/>
    <w:rsid w:val="00A10D0F"/>
    <w:rsid w:val="00A10E02"/>
    <w:rsid w:val="00A11169"/>
    <w:rsid w:val="00A11931"/>
    <w:rsid w:val="00A11E0B"/>
    <w:rsid w:val="00A1240A"/>
    <w:rsid w:val="00A1279A"/>
    <w:rsid w:val="00A12A85"/>
    <w:rsid w:val="00A12E44"/>
    <w:rsid w:val="00A12F65"/>
    <w:rsid w:val="00A1307A"/>
    <w:rsid w:val="00A13860"/>
    <w:rsid w:val="00A14341"/>
    <w:rsid w:val="00A14471"/>
    <w:rsid w:val="00A144E5"/>
    <w:rsid w:val="00A144F5"/>
    <w:rsid w:val="00A159C0"/>
    <w:rsid w:val="00A15F18"/>
    <w:rsid w:val="00A16DC8"/>
    <w:rsid w:val="00A20F18"/>
    <w:rsid w:val="00A21220"/>
    <w:rsid w:val="00A212CF"/>
    <w:rsid w:val="00A2239D"/>
    <w:rsid w:val="00A22E1D"/>
    <w:rsid w:val="00A22F53"/>
    <w:rsid w:val="00A23CD2"/>
    <w:rsid w:val="00A23E8D"/>
    <w:rsid w:val="00A23F28"/>
    <w:rsid w:val="00A24335"/>
    <w:rsid w:val="00A2455D"/>
    <w:rsid w:val="00A2458E"/>
    <w:rsid w:val="00A247C7"/>
    <w:rsid w:val="00A24891"/>
    <w:rsid w:val="00A249B2"/>
    <w:rsid w:val="00A24C13"/>
    <w:rsid w:val="00A24E73"/>
    <w:rsid w:val="00A251AA"/>
    <w:rsid w:val="00A251B2"/>
    <w:rsid w:val="00A25A8C"/>
    <w:rsid w:val="00A25DE9"/>
    <w:rsid w:val="00A267C3"/>
    <w:rsid w:val="00A26846"/>
    <w:rsid w:val="00A26ABD"/>
    <w:rsid w:val="00A26BC9"/>
    <w:rsid w:val="00A2712B"/>
    <w:rsid w:val="00A2762E"/>
    <w:rsid w:val="00A27648"/>
    <w:rsid w:val="00A27859"/>
    <w:rsid w:val="00A27F1F"/>
    <w:rsid w:val="00A27FB3"/>
    <w:rsid w:val="00A30980"/>
    <w:rsid w:val="00A30B44"/>
    <w:rsid w:val="00A30EF6"/>
    <w:rsid w:val="00A30FDD"/>
    <w:rsid w:val="00A31989"/>
    <w:rsid w:val="00A31B59"/>
    <w:rsid w:val="00A31FBF"/>
    <w:rsid w:val="00A32509"/>
    <w:rsid w:val="00A327F1"/>
    <w:rsid w:val="00A32E1B"/>
    <w:rsid w:val="00A33020"/>
    <w:rsid w:val="00A331A2"/>
    <w:rsid w:val="00A3466A"/>
    <w:rsid w:val="00A34817"/>
    <w:rsid w:val="00A34E5E"/>
    <w:rsid w:val="00A351AF"/>
    <w:rsid w:val="00A352F0"/>
    <w:rsid w:val="00A35644"/>
    <w:rsid w:val="00A35772"/>
    <w:rsid w:val="00A35AFF"/>
    <w:rsid w:val="00A35FDB"/>
    <w:rsid w:val="00A36447"/>
    <w:rsid w:val="00A36515"/>
    <w:rsid w:val="00A37817"/>
    <w:rsid w:val="00A379F3"/>
    <w:rsid w:val="00A37AD1"/>
    <w:rsid w:val="00A4222B"/>
    <w:rsid w:val="00A428EC"/>
    <w:rsid w:val="00A43FA9"/>
    <w:rsid w:val="00A44000"/>
    <w:rsid w:val="00A441A3"/>
    <w:rsid w:val="00A44813"/>
    <w:rsid w:val="00A449E9"/>
    <w:rsid w:val="00A450A4"/>
    <w:rsid w:val="00A45412"/>
    <w:rsid w:val="00A45E3C"/>
    <w:rsid w:val="00A46221"/>
    <w:rsid w:val="00A46C81"/>
    <w:rsid w:val="00A50C45"/>
    <w:rsid w:val="00A512C8"/>
    <w:rsid w:val="00A517CE"/>
    <w:rsid w:val="00A51B7C"/>
    <w:rsid w:val="00A52CA4"/>
    <w:rsid w:val="00A52D9A"/>
    <w:rsid w:val="00A53DB4"/>
    <w:rsid w:val="00A53F82"/>
    <w:rsid w:val="00A5413B"/>
    <w:rsid w:val="00A5467F"/>
    <w:rsid w:val="00A551AF"/>
    <w:rsid w:val="00A557F1"/>
    <w:rsid w:val="00A56360"/>
    <w:rsid w:val="00A56C1A"/>
    <w:rsid w:val="00A57B9E"/>
    <w:rsid w:val="00A57E9C"/>
    <w:rsid w:val="00A6052F"/>
    <w:rsid w:val="00A607D9"/>
    <w:rsid w:val="00A60E87"/>
    <w:rsid w:val="00A60ED4"/>
    <w:rsid w:val="00A60F20"/>
    <w:rsid w:val="00A6131B"/>
    <w:rsid w:val="00A61804"/>
    <w:rsid w:val="00A61C2F"/>
    <w:rsid w:val="00A61F7D"/>
    <w:rsid w:val="00A61F94"/>
    <w:rsid w:val="00A622B5"/>
    <w:rsid w:val="00A630FC"/>
    <w:rsid w:val="00A636BA"/>
    <w:rsid w:val="00A639DE"/>
    <w:rsid w:val="00A63D88"/>
    <w:rsid w:val="00A64293"/>
    <w:rsid w:val="00A64311"/>
    <w:rsid w:val="00A6461A"/>
    <w:rsid w:val="00A64EFB"/>
    <w:rsid w:val="00A6590A"/>
    <w:rsid w:val="00A65920"/>
    <w:rsid w:val="00A65F4D"/>
    <w:rsid w:val="00A663C1"/>
    <w:rsid w:val="00A66451"/>
    <w:rsid w:val="00A664E2"/>
    <w:rsid w:val="00A66F15"/>
    <w:rsid w:val="00A67246"/>
    <w:rsid w:val="00A723CC"/>
    <w:rsid w:val="00A72A89"/>
    <w:rsid w:val="00A72AD9"/>
    <w:rsid w:val="00A72DAA"/>
    <w:rsid w:val="00A73AE8"/>
    <w:rsid w:val="00A73BD4"/>
    <w:rsid w:val="00A742FC"/>
    <w:rsid w:val="00A74581"/>
    <w:rsid w:val="00A7462B"/>
    <w:rsid w:val="00A74A25"/>
    <w:rsid w:val="00A74DF0"/>
    <w:rsid w:val="00A754A6"/>
    <w:rsid w:val="00A75F67"/>
    <w:rsid w:val="00A77115"/>
    <w:rsid w:val="00A774C9"/>
    <w:rsid w:val="00A7753F"/>
    <w:rsid w:val="00A7760C"/>
    <w:rsid w:val="00A77909"/>
    <w:rsid w:val="00A77DE8"/>
    <w:rsid w:val="00A8007E"/>
    <w:rsid w:val="00A81828"/>
    <w:rsid w:val="00A81907"/>
    <w:rsid w:val="00A819A9"/>
    <w:rsid w:val="00A81F94"/>
    <w:rsid w:val="00A81FB1"/>
    <w:rsid w:val="00A82041"/>
    <w:rsid w:val="00A825F4"/>
    <w:rsid w:val="00A82A09"/>
    <w:rsid w:val="00A82AD6"/>
    <w:rsid w:val="00A830BA"/>
    <w:rsid w:val="00A830CE"/>
    <w:rsid w:val="00A8383A"/>
    <w:rsid w:val="00A83FD8"/>
    <w:rsid w:val="00A84119"/>
    <w:rsid w:val="00A8448D"/>
    <w:rsid w:val="00A85227"/>
    <w:rsid w:val="00A85E6D"/>
    <w:rsid w:val="00A85F49"/>
    <w:rsid w:val="00A86090"/>
    <w:rsid w:val="00A86384"/>
    <w:rsid w:val="00A86C7E"/>
    <w:rsid w:val="00A87596"/>
    <w:rsid w:val="00A87656"/>
    <w:rsid w:val="00A87BD6"/>
    <w:rsid w:val="00A900D0"/>
    <w:rsid w:val="00A90176"/>
    <w:rsid w:val="00A90610"/>
    <w:rsid w:val="00A90912"/>
    <w:rsid w:val="00A90DEB"/>
    <w:rsid w:val="00A911E8"/>
    <w:rsid w:val="00A91346"/>
    <w:rsid w:val="00A91E12"/>
    <w:rsid w:val="00A926CB"/>
    <w:rsid w:val="00A92D9A"/>
    <w:rsid w:val="00A9355A"/>
    <w:rsid w:val="00A93612"/>
    <w:rsid w:val="00A9379F"/>
    <w:rsid w:val="00A93C28"/>
    <w:rsid w:val="00A93E0F"/>
    <w:rsid w:val="00A941A8"/>
    <w:rsid w:val="00A946B4"/>
    <w:rsid w:val="00A94849"/>
    <w:rsid w:val="00A94962"/>
    <w:rsid w:val="00A94A78"/>
    <w:rsid w:val="00A94ABC"/>
    <w:rsid w:val="00A94AEC"/>
    <w:rsid w:val="00A94F94"/>
    <w:rsid w:val="00A964B0"/>
    <w:rsid w:val="00A966BB"/>
    <w:rsid w:val="00A96D58"/>
    <w:rsid w:val="00A9761A"/>
    <w:rsid w:val="00A97D2E"/>
    <w:rsid w:val="00AA01BC"/>
    <w:rsid w:val="00AA2149"/>
    <w:rsid w:val="00AA377D"/>
    <w:rsid w:val="00AA3CE6"/>
    <w:rsid w:val="00AA3F5E"/>
    <w:rsid w:val="00AA45B8"/>
    <w:rsid w:val="00AA45E0"/>
    <w:rsid w:val="00AA50AC"/>
    <w:rsid w:val="00AA5902"/>
    <w:rsid w:val="00AA5FD4"/>
    <w:rsid w:val="00AA66FE"/>
    <w:rsid w:val="00AA6D0E"/>
    <w:rsid w:val="00AA726B"/>
    <w:rsid w:val="00AA7BBF"/>
    <w:rsid w:val="00AA7F20"/>
    <w:rsid w:val="00AA7F55"/>
    <w:rsid w:val="00AB0391"/>
    <w:rsid w:val="00AB05E1"/>
    <w:rsid w:val="00AB093B"/>
    <w:rsid w:val="00AB0DD1"/>
    <w:rsid w:val="00AB1140"/>
    <w:rsid w:val="00AB1AC9"/>
    <w:rsid w:val="00AB21E3"/>
    <w:rsid w:val="00AB485F"/>
    <w:rsid w:val="00AB495A"/>
    <w:rsid w:val="00AB5763"/>
    <w:rsid w:val="00AB5C9C"/>
    <w:rsid w:val="00AB5FCB"/>
    <w:rsid w:val="00AB66C8"/>
    <w:rsid w:val="00AB69A0"/>
    <w:rsid w:val="00AB70E5"/>
    <w:rsid w:val="00AB791C"/>
    <w:rsid w:val="00AB7AD7"/>
    <w:rsid w:val="00AB7EED"/>
    <w:rsid w:val="00AC084E"/>
    <w:rsid w:val="00AC0B1E"/>
    <w:rsid w:val="00AC0B71"/>
    <w:rsid w:val="00AC106D"/>
    <w:rsid w:val="00AC1619"/>
    <w:rsid w:val="00AC212A"/>
    <w:rsid w:val="00AC2343"/>
    <w:rsid w:val="00AC2514"/>
    <w:rsid w:val="00AC2930"/>
    <w:rsid w:val="00AC2C51"/>
    <w:rsid w:val="00AC32F3"/>
    <w:rsid w:val="00AC336D"/>
    <w:rsid w:val="00AC3BA6"/>
    <w:rsid w:val="00AC3ECE"/>
    <w:rsid w:val="00AC473A"/>
    <w:rsid w:val="00AC55F6"/>
    <w:rsid w:val="00AC5768"/>
    <w:rsid w:val="00AC5DE8"/>
    <w:rsid w:val="00AC5FBD"/>
    <w:rsid w:val="00AC6A18"/>
    <w:rsid w:val="00AC6BC4"/>
    <w:rsid w:val="00AC722F"/>
    <w:rsid w:val="00AC745A"/>
    <w:rsid w:val="00AC76BD"/>
    <w:rsid w:val="00AC7D0D"/>
    <w:rsid w:val="00AD007B"/>
    <w:rsid w:val="00AD04FD"/>
    <w:rsid w:val="00AD0B60"/>
    <w:rsid w:val="00AD0B84"/>
    <w:rsid w:val="00AD0C07"/>
    <w:rsid w:val="00AD1150"/>
    <w:rsid w:val="00AD1455"/>
    <w:rsid w:val="00AD153E"/>
    <w:rsid w:val="00AD2A44"/>
    <w:rsid w:val="00AD2BEA"/>
    <w:rsid w:val="00AD44F1"/>
    <w:rsid w:val="00AD5222"/>
    <w:rsid w:val="00AD5791"/>
    <w:rsid w:val="00AD5864"/>
    <w:rsid w:val="00AD5FB8"/>
    <w:rsid w:val="00AD6D70"/>
    <w:rsid w:val="00AD75A6"/>
    <w:rsid w:val="00AD76E1"/>
    <w:rsid w:val="00AD79BC"/>
    <w:rsid w:val="00AE00A8"/>
    <w:rsid w:val="00AE0AC6"/>
    <w:rsid w:val="00AE11A4"/>
    <w:rsid w:val="00AE1510"/>
    <w:rsid w:val="00AE2238"/>
    <w:rsid w:val="00AE2434"/>
    <w:rsid w:val="00AE2AF1"/>
    <w:rsid w:val="00AE3419"/>
    <w:rsid w:val="00AE34FB"/>
    <w:rsid w:val="00AE3DF3"/>
    <w:rsid w:val="00AE3FB7"/>
    <w:rsid w:val="00AE4406"/>
    <w:rsid w:val="00AE453F"/>
    <w:rsid w:val="00AE461E"/>
    <w:rsid w:val="00AE4656"/>
    <w:rsid w:val="00AE4E99"/>
    <w:rsid w:val="00AE59FE"/>
    <w:rsid w:val="00AE5ED5"/>
    <w:rsid w:val="00AE682C"/>
    <w:rsid w:val="00AE74AE"/>
    <w:rsid w:val="00AE7665"/>
    <w:rsid w:val="00AE77BF"/>
    <w:rsid w:val="00AE7C82"/>
    <w:rsid w:val="00AF007A"/>
    <w:rsid w:val="00AF1116"/>
    <w:rsid w:val="00AF161C"/>
    <w:rsid w:val="00AF189C"/>
    <w:rsid w:val="00AF1964"/>
    <w:rsid w:val="00AF1BC4"/>
    <w:rsid w:val="00AF206E"/>
    <w:rsid w:val="00AF24AC"/>
    <w:rsid w:val="00AF2738"/>
    <w:rsid w:val="00AF2D27"/>
    <w:rsid w:val="00AF2DA3"/>
    <w:rsid w:val="00AF3082"/>
    <w:rsid w:val="00AF3406"/>
    <w:rsid w:val="00AF4BC4"/>
    <w:rsid w:val="00AF6818"/>
    <w:rsid w:val="00AF6D46"/>
    <w:rsid w:val="00AF6E85"/>
    <w:rsid w:val="00B01230"/>
    <w:rsid w:val="00B01475"/>
    <w:rsid w:val="00B01654"/>
    <w:rsid w:val="00B01E56"/>
    <w:rsid w:val="00B02160"/>
    <w:rsid w:val="00B02DA0"/>
    <w:rsid w:val="00B02FFE"/>
    <w:rsid w:val="00B034F1"/>
    <w:rsid w:val="00B036C4"/>
    <w:rsid w:val="00B040FF"/>
    <w:rsid w:val="00B04B3A"/>
    <w:rsid w:val="00B04E43"/>
    <w:rsid w:val="00B053CE"/>
    <w:rsid w:val="00B057CF"/>
    <w:rsid w:val="00B06189"/>
    <w:rsid w:val="00B06499"/>
    <w:rsid w:val="00B0781D"/>
    <w:rsid w:val="00B07842"/>
    <w:rsid w:val="00B07DF3"/>
    <w:rsid w:val="00B07F4F"/>
    <w:rsid w:val="00B1004E"/>
    <w:rsid w:val="00B10C70"/>
    <w:rsid w:val="00B10D65"/>
    <w:rsid w:val="00B10FE0"/>
    <w:rsid w:val="00B11047"/>
    <w:rsid w:val="00B112FD"/>
    <w:rsid w:val="00B11852"/>
    <w:rsid w:val="00B121A8"/>
    <w:rsid w:val="00B1238A"/>
    <w:rsid w:val="00B12406"/>
    <w:rsid w:val="00B129F4"/>
    <w:rsid w:val="00B12D39"/>
    <w:rsid w:val="00B13983"/>
    <w:rsid w:val="00B1415F"/>
    <w:rsid w:val="00B14527"/>
    <w:rsid w:val="00B14547"/>
    <w:rsid w:val="00B162A1"/>
    <w:rsid w:val="00B162F4"/>
    <w:rsid w:val="00B163A9"/>
    <w:rsid w:val="00B169DB"/>
    <w:rsid w:val="00B16F28"/>
    <w:rsid w:val="00B17D61"/>
    <w:rsid w:val="00B2010D"/>
    <w:rsid w:val="00B201E5"/>
    <w:rsid w:val="00B20593"/>
    <w:rsid w:val="00B20B8D"/>
    <w:rsid w:val="00B20FC9"/>
    <w:rsid w:val="00B21106"/>
    <w:rsid w:val="00B2152A"/>
    <w:rsid w:val="00B21625"/>
    <w:rsid w:val="00B2172B"/>
    <w:rsid w:val="00B218CD"/>
    <w:rsid w:val="00B226DA"/>
    <w:rsid w:val="00B22AEE"/>
    <w:rsid w:val="00B22BA7"/>
    <w:rsid w:val="00B2320A"/>
    <w:rsid w:val="00B2353B"/>
    <w:rsid w:val="00B23E14"/>
    <w:rsid w:val="00B24306"/>
    <w:rsid w:val="00B2433A"/>
    <w:rsid w:val="00B25728"/>
    <w:rsid w:val="00B264B2"/>
    <w:rsid w:val="00B2672F"/>
    <w:rsid w:val="00B26F1D"/>
    <w:rsid w:val="00B26F84"/>
    <w:rsid w:val="00B26FA6"/>
    <w:rsid w:val="00B273CB"/>
    <w:rsid w:val="00B2748A"/>
    <w:rsid w:val="00B27A9B"/>
    <w:rsid w:val="00B27B4F"/>
    <w:rsid w:val="00B27D81"/>
    <w:rsid w:val="00B27FB8"/>
    <w:rsid w:val="00B302A4"/>
    <w:rsid w:val="00B3046C"/>
    <w:rsid w:val="00B307FA"/>
    <w:rsid w:val="00B30C06"/>
    <w:rsid w:val="00B30C56"/>
    <w:rsid w:val="00B30E6A"/>
    <w:rsid w:val="00B312AA"/>
    <w:rsid w:val="00B315D1"/>
    <w:rsid w:val="00B31761"/>
    <w:rsid w:val="00B32545"/>
    <w:rsid w:val="00B32764"/>
    <w:rsid w:val="00B32C2B"/>
    <w:rsid w:val="00B3343C"/>
    <w:rsid w:val="00B33507"/>
    <w:rsid w:val="00B336D1"/>
    <w:rsid w:val="00B3384F"/>
    <w:rsid w:val="00B33FA6"/>
    <w:rsid w:val="00B343B3"/>
    <w:rsid w:val="00B34CDD"/>
    <w:rsid w:val="00B34E2B"/>
    <w:rsid w:val="00B351C2"/>
    <w:rsid w:val="00B35841"/>
    <w:rsid w:val="00B362B7"/>
    <w:rsid w:val="00B36733"/>
    <w:rsid w:val="00B367DB"/>
    <w:rsid w:val="00B36ADE"/>
    <w:rsid w:val="00B36D9D"/>
    <w:rsid w:val="00B37566"/>
    <w:rsid w:val="00B37F35"/>
    <w:rsid w:val="00B37FF1"/>
    <w:rsid w:val="00B40622"/>
    <w:rsid w:val="00B40BED"/>
    <w:rsid w:val="00B41651"/>
    <w:rsid w:val="00B423B7"/>
    <w:rsid w:val="00B424AA"/>
    <w:rsid w:val="00B43701"/>
    <w:rsid w:val="00B44237"/>
    <w:rsid w:val="00B44318"/>
    <w:rsid w:val="00B44B89"/>
    <w:rsid w:val="00B44E98"/>
    <w:rsid w:val="00B452EC"/>
    <w:rsid w:val="00B46126"/>
    <w:rsid w:val="00B4658E"/>
    <w:rsid w:val="00B46978"/>
    <w:rsid w:val="00B4765E"/>
    <w:rsid w:val="00B47C41"/>
    <w:rsid w:val="00B47D64"/>
    <w:rsid w:val="00B50112"/>
    <w:rsid w:val="00B50DDB"/>
    <w:rsid w:val="00B50FB0"/>
    <w:rsid w:val="00B513D5"/>
    <w:rsid w:val="00B5268D"/>
    <w:rsid w:val="00B5281F"/>
    <w:rsid w:val="00B52837"/>
    <w:rsid w:val="00B52B47"/>
    <w:rsid w:val="00B5306C"/>
    <w:rsid w:val="00B5373E"/>
    <w:rsid w:val="00B54FA8"/>
    <w:rsid w:val="00B55167"/>
    <w:rsid w:val="00B5520F"/>
    <w:rsid w:val="00B55447"/>
    <w:rsid w:val="00B55812"/>
    <w:rsid w:val="00B56341"/>
    <w:rsid w:val="00B56BB5"/>
    <w:rsid w:val="00B56D22"/>
    <w:rsid w:val="00B573BC"/>
    <w:rsid w:val="00B57F20"/>
    <w:rsid w:val="00B60682"/>
    <w:rsid w:val="00B61683"/>
    <w:rsid w:val="00B6181F"/>
    <w:rsid w:val="00B61AFB"/>
    <w:rsid w:val="00B61CD0"/>
    <w:rsid w:val="00B61CEE"/>
    <w:rsid w:val="00B61CF0"/>
    <w:rsid w:val="00B61DE0"/>
    <w:rsid w:val="00B61E08"/>
    <w:rsid w:val="00B628A5"/>
    <w:rsid w:val="00B6308F"/>
    <w:rsid w:val="00B6378A"/>
    <w:rsid w:val="00B63943"/>
    <w:rsid w:val="00B6396E"/>
    <w:rsid w:val="00B64031"/>
    <w:rsid w:val="00B64889"/>
    <w:rsid w:val="00B6505D"/>
    <w:rsid w:val="00B650D2"/>
    <w:rsid w:val="00B655E3"/>
    <w:rsid w:val="00B6582F"/>
    <w:rsid w:val="00B65F7C"/>
    <w:rsid w:val="00B65FC8"/>
    <w:rsid w:val="00B66826"/>
    <w:rsid w:val="00B66C61"/>
    <w:rsid w:val="00B679B6"/>
    <w:rsid w:val="00B67EF7"/>
    <w:rsid w:val="00B70CA9"/>
    <w:rsid w:val="00B70DEA"/>
    <w:rsid w:val="00B7100E"/>
    <w:rsid w:val="00B72113"/>
    <w:rsid w:val="00B724BF"/>
    <w:rsid w:val="00B72A60"/>
    <w:rsid w:val="00B73B96"/>
    <w:rsid w:val="00B73B99"/>
    <w:rsid w:val="00B73D9B"/>
    <w:rsid w:val="00B7457B"/>
    <w:rsid w:val="00B74D2C"/>
    <w:rsid w:val="00B75972"/>
    <w:rsid w:val="00B75C72"/>
    <w:rsid w:val="00B763FB"/>
    <w:rsid w:val="00B76F21"/>
    <w:rsid w:val="00B77516"/>
    <w:rsid w:val="00B77C59"/>
    <w:rsid w:val="00B80F6B"/>
    <w:rsid w:val="00B8100A"/>
    <w:rsid w:val="00B811D1"/>
    <w:rsid w:val="00B8186D"/>
    <w:rsid w:val="00B8208A"/>
    <w:rsid w:val="00B8226E"/>
    <w:rsid w:val="00B8250A"/>
    <w:rsid w:val="00B82C99"/>
    <w:rsid w:val="00B83A1C"/>
    <w:rsid w:val="00B8430A"/>
    <w:rsid w:val="00B8447E"/>
    <w:rsid w:val="00B8456D"/>
    <w:rsid w:val="00B84E8F"/>
    <w:rsid w:val="00B85A9D"/>
    <w:rsid w:val="00B85B7E"/>
    <w:rsid w:val="00B85FE0"/>
    <w:rsid w:val="00B86272"/>
    <w:rsid w:val="00B862EC"/>
    <w:rsid w:val="00B8635E"/>
    <w:rsid w:val="00B86483"/>
    <w:rsid w:val="00B8721C"/>
    <w:rsid w:val="00B876B3"/>
    <w:rsid w:val="00B87702"/>
    <w:rsid w:val="00B8786C"/>
    <w:rsid w:val="00B9028A"/>
    <w:rsid w:val="00B9158F"/>
    <w:rsid w:val="00B92400"/>
    <w:rsid w:val="00B92F17"/>
    <w:rsid w:val="00B93101"/>
    <w:rsid w:val="00B93F23"/>
    <w:rsid w:val="00B93F95"/>
    <w:rsid w:val="00B945AC"/>
    <w:rsid w:val="00B945DD"/>
    <w:rsid w:val="00B949A0"/>
    <w:rsid w:val="00B94CC6"/>
    <w:rsid w:val="00B95109"/>
    <w:rsid w:val="00B9575A"/>
    <w:rsid w:val="00B95A44"/>
    <w:rsid w:val="00B962E0"/>
    <w:rsid w:val="00B96314"/>
    <w:rsid w:val="00B966BC"/>
    <w:rsid w:val="00B96990"/>
    <w:rsid w:val="00B9705D"/>
    <w:rsid w:val="00B97199"/>
    <w:rsid w:val="00B97F2A"/>
    <w:rsid w:val="00BA032D"/>
    <w:rsid w:val="00BA0394"/>
    <w:rsid w:val="00BA0676"/>
    <w:rsid w:val="00BA08BB"/>
    <w:rsid w:val="00BA0917"/>
    <w:rsid w:val="00BA0D66"/>
    <w:rsid w:val="00BA1E37"/>
    <w:rsid w:val="00BA2185"/>
    <w:rsid w:val="00BA3247"/>
    <w:rsid w:val="00BA3EAC"/>
    <w:rsid w:val="00BA448D"/>
    <w:rsid w:val="00BA4597"/>
    <w:rsid w:val="00BA4797"/>
    <w:rsid w:val="00BA4D79"/>
    <w:rsid w:val="00BA5398"/>
    <w:rsid w:val="00BA53B3"/>
    <w:rsid w:val="00BA5773"/>
    <w:rsid w:val="00BA58B3"/>
    <w:rsid w:val="00BA5B5E"/>
    <w:rsid w:val="00BA6A58"/>
    <w:rsid w:val="00BA6F09"/>
    <w:rsid w:val="00BA6FE7"/>
    <w:rsid w:val="00BA7512"/>
    <w:rsid w:val="00BA783E"/>
    <w:rsid w:val="00BA7F26"/>
    <w:rsid w:val="00BB06D5"/>
    <w:rsid w:val="00BB0D31"/>
    <w:rsid w:val="00BB161F"/>
    <w:rsid w:val="00BB2A14"/>
    <w:rsid w:val="00BB360C"/>
    <w:rsid w:val="00BB37AF"/>
    <w:rsid w:val="00BB38E4"/>
    <w:rsid w:val="00BB400D"/>
    <w:rsid w:val="00BB40B5"/>
    <w:rsid w:val="00BB4477"/>
    <w:rsid w:val="00BB4A47"/>
    <w:rsid w:val="00BB4CA2"/>
    <w:rsid w:val="00BB5D6D"/>
    <w:rsid w:val="00BB648E"/>
    <w:rsid w:val="00BB6F13"/>
    <w:rsid w:val="00BB7141"/>
    <w:rsid w:val="00BB7253"/>
    <w:rsid w:val="00BC0801"/>
    <w:rsid w:val="00BC1265"/>
    <w:rsid w:val="00BC12C2"/>
    <w:rsid w:val="00BC1D28"/>
    <w:rsid w:val="00BC1FD1"/>
    <w:rsid w:val="00BC22A5"/>
    <w:rsid w:val="00BC2368"/>
    <w:rsid w:val="00BC2736"/>
    <w:rsid w:val="00BC28E2"/>
    <w:rsid w:val="00BC3503"/>
    <w:rsid w:val="00BC3D12"/>
    <w:rsid w:val="00BC3F4B"/>
    <w:rsid w:val="00BC4391"/>
    <w:rsid w:val="00BC453E"/>
    <w:rsid w:val="00BC482C"/>
    <w:rsid w:val="00BC4CF7"/>
    <w:rsid w:val="00BC5123"/>
    <w:rsid w:val="00BC58C6"/>
    <w:rsid w:val="00BC623E"/>
    <w:rsid w:val="00BC62E6"/>
    <w:rsid w:val="00BC6301"/>
    <w:rsid w:val="00BC6333"/>
    <w:rsid w:val="00BC6510"/>
    <w:rsid w:val="00BC6929"/>
    <w:rsid w:val="00BC774B"/>
    <w:rsid w:val="00BD1330"/>
    <w:rsid w:val="00BD1706"/>
    <w:rsid w:val="00BD1B2E"/>
    <w:rsid w:val="00BD1C31"/>
    <w:rsid w:val="00BD1D5F"/>
    <w:rsid w:val="00BD24FA"/>
    <w:rsid w:val="00BD27E5"/>
    <w:rsid w:val="00BD2C89"/>
    <w:rsid w:val="00BD2DD3"/>
    <w:rsid w:val="00BD33D3"/>
    <w:rsid w:val="00BD3793"/>
    <w:rsid w:val="00BD37F8"/>
    <w:rsid w:val="00BD3C25"/>
    <w:rsid w:val="00BD3DB1"/>
    <w:rsid w:val="00BD4F8C"/>
    <w:rsid w:val="00BD505F"/>
    <w:rsid w:val="00BD5096"/>
    <w:rsid w:val="00BD6032"/>
    <w:rsid w:val="00BD62C7"/>
    <w:rsid w:val="00BD6776"/>
    <w:rsid w:val="00BD6A69"/>
    <w:rsid w:val="00BD723D"/>
    <w:rsid w:val="00BD73BC"/>
    <w:rsid w:val="00BD76F1"/>
    <w:rsid w:val="00BD78B0"/>
    <w:rsid w:val="00BE140D"/>
    <w:rsid w:val="00BE188E"/>
    <w:rsid w:val="00BE1B2C"/>
    <w:rsid w:val="00BE21DC"/>
    <w:rsid w:val="00BE2E30"/>
    <w:rsid w:val="00BE30EC"/>
    <w:rsid w:val="00BE31BD"/>
    <w:rsid w:val="00BE3B62"/>
    <w:rsid w:val="00BE431B"/>
    <w:rsid w:val="00BE4BEA"/>
    <w:rsid w:val="00BE52CC"/>
    <w:rsid w:val="00BE53C0"/>
    <w:rsid w:val="00BE5703"/>
    <w:rsid w:val="00BE5C3E"/>
    <w:rsid w:val="00BE6ED8"/>
    <w:rsid w:val="00BE6EE9"/>
    <w:rsid w:val="00BE7113"/>
    <w:rsid w:val="00BE7331"/>
    <w:rsid w:val="00BF054E"/>
    <w:rsid w:val="00BF16B4"/>
    <w:rsid w:val="00BF2384"/>
    <w:rsid w:val="00BF2665"/>
    <w:rsid w:val="00BF2A6E"/>
    <w:rsid w:val="00BF2B32"/>
    <w:rsid w:val="00BF33A4"/>
    <w:rsid w:val="00BF4200"/>
    <w:rsid w:val="00BF5787"/>
    <w:rsid w:val="00BF5ECE"/>
    <w:rsid w:val="00BF6343"/>
    <w:rsid w:val="00BF66F7"/>
    <w:rsid w:val="00BF6F2A"/>
    <w:rsid w:val="00BF709E"/>
    <w:rsid w:val="00BF71CF"/>
    <w:rsid w:val="00BF7244"/>
    <w:rsid w:val="00BF7C19"/>
    <w:rsid w:val="00C002FE"/>
    <w:rsid w:val="00C004B3"/>
    <w:rsid w:val="00C009A8"/>
    <w:rsid w:val="00C00A46"/>
    <w:rsid w:val="00C010BB"/>
    <w:rsid w:val="00C01566"/>
    <w:rsid w:val="00C01959"/>
    <w:rsid w:val="00C01CE3"/>
    <w:rsid w:val="00C02126"/>
    <w:rsid w:val="00C02A04"/>
    <w:rsid w:val="00C02A30"/>
    <w:rsid w:val="00C02BF1"/>
    <w:rsid w:val="00C02BFE"/>
    <w:rsid w:val="00C02EDB"/>
    <w:rsid w:val="00C043BC"/>
    <w:rsid w:val="00C04C9A"/>
    <w:rsid w:val="00C04CC1"/>
    <w:rsid w:val="00C04D4B"/>
    <w:rsid w:val="00C051D2"/>
    <w:rsid w:val="00C0523F"/>
    <w:rsid w:val="00C05463"/>
    <w:rsid w:val="00C0554A"/>
    <w:rsid w:val="00C05809"/>
    <w:rsid w:val="00C058E4"/>
    <w:rsid w:val="00C05985"/>
    <w:rsid w:val="00C05C23"/>
    <w:rsid w:val="00C06024"/>
    <w:rsid w:val="00C06059"/>
    <w:rsid w:val="00C101E9"/>
    <w:rsid w:val="00C10A1C"/>
    <w:rsid w:val="00C10AE5"/>
    <w:rsid w:val="00C1152F"/>
    <w:rsid w:val="00C1242C"/>
    <w:rsid w:val="00C12A9A"/>
    <w:rsid w:val="00C133AE"/>
    <w:rsid w:val="00C13B8F"/>
    <w:rsid w:val="00C13E5A"/>
    <w:rsid w:val="00C147E4"/>
    <w:rsid w:val="00C149D7"/>
    <w:rsid w:val="00C1513B"/>
    <w:rsid w:val="00C155F4"/>
    <w:rsid w:val="00C15E68"/>
    <w:rsid w:val="00C16553"/>
    <w:rsid w:val="00C167A7"/>
    <w:rsid w:val="00C1694F"/>
    <w:rsid w:val="00C16C16"/>
    <w:rsid w:val="00C1765A"/>
    <w:rsid w:val="00C17B0E"/>
    <w:rsid w:val="00C203C2"/>
    <w:rsid w:val="00C205D4"/>
    <w:rsid w:val="00C2080A"/>
    <w:rsid w:val="00C20C8B"/>
    <w:rsid w:val="00C211B2"/>
    <w:rsid w:val="00C21244"/>
    <w:rsid w:val="00C21B6A"/>
    <w:rsid w:val="00C21C00"/>
    <w:rsid w:val="00C21FB1"/>
    <w:rsid w:val="00C227B4"/>
    <w:rsid w:val="00C22D23"/>
    <w:rsid w:val="00C22EEF"/>
    <w:rsid w:val="00C23FEF"/>
    <w:rsid w:val="00C2409E"/>
    <w:rsid w:val="00C24668"/>
    <w:rsid w:val="00C2471E"/>
    <w:rsid w:val="00C25428"/>
    <w:rsid w:val="00C254E5"/>
    <w:rsid w:val="00C25BFC"/>
    <w:rsid w:val="00C2613E"/>
    <w:rsid w:val="00C2655A"/>
    <w:rsid w:val="00C26DE6"/>
    <w:rsid w:val="00C279EB"/>
    <w:rsid w:val="00C302D2"/>
    <w:rsid w:val="00C30446"/>
    <w:rsid w:val="00C3051D"/>
    <w:rsid w:val="00C30600"/>
    <w:rsid w:val="00C3068C"/>
    <w:rsid w:val="00C30818"/>
    <w:rsid w:val="00C30B01"/>
    <w:rsid w:val="00C3123F"/>
    <w:rsid w:val="00C312FF"/>
    <w:rsid w:val="00C315CB"/>
    <w:rsid w:val="00C32193"/>
    <w:rsid w:val="00C3265B"/>
    <w:rsid w:val="00C32739"/>
    <w:rsid w:val="00C32998"/>
    <w:rsid w:val="00C32A29"/>
    <w:rsid w:val="00C32E9D"/>
    <w:rsid w:val="00C33492"/>
    <w:rsid w:val="00C33848"/>
    <w:rsid w:val="00C3416B"/>
    <w:rsid w:val="00C34304"/>
    <w:rsid w:val="00C344A4"/>
    <w:rsid w:val="00C34A9B"/>
    <w:rsid w:val="00C350A4"/>
    <w:rsid w:val="00C35190"/>
    <w:rsid w:val="00C36676"/>
    <w:rsid w:val="00C36826"/>
    <w:rsid w:val="00C370F5"/>
    <w:rsid w:val="00C37376"/>
    <w:rsid w:val="00C37A1B"/>
    <w:rsid w:val="00C37C83"/>
    <w:rsid w:val="00C40246"/>
    <w:rsid w:val="00C4054C"/>
    <w:rsid w:val="00C40558"/>
    <w:rsid w:val="00C407BE"/>
    <w:rsid w:val="00C40DC8"/>
    <w:rsid w:val="00C41B31"/>
    <w:rsid w:val="00C41C53"/>
    <w:rsid w:val="00C4252C"/>
    <w:rsid w:val="00C42E45"/>
    <w:rsid w:val="00C43439"/>
    <w:rsid w:val="00C438B9"/>
    <w:rsid w:val="00C441EE"/>
    <w:rsid w:val="00C443D0"/>
    <w:rsid w:val="00C44980"/>
    <w:rsid w:val="00C452DC"/>
    <w:rsid w:val="00C45A9A"/>
    <w:rsid w:val="00C46247"/>
    <w:rsid w:val="00C4667A"/>
    <w:rsid w:val="00C466B4"/>
    <w:rsid w:val="00C467CA"/>
    <w:rsid w:val="00C46A50"/>
    <w:rsid w:val="00C46CA1"/>
    <w:rsid w:val="00C46E85"/>
    <w:rsid w:val="00C475E6"/>
    <w:rsid w:val="00C47B38"/>
    <w:rsid w:val="00C47B44"/>
    <w:rsid w:val="00C510AD"/>
    <w:rsid w:val="00C51761"/>
    <w:rsid w:val="00C521E1"/>
    <w:rsid w:val="00C522AC"/>
    <w:rsid w:val="00C5250A"/>
    <w:rsid w:val="00C53166"/>
    <w:rsid w:val="00C535E9"/>
    <w:rsid w:val="00C5405A"/>
    <w:rsid w:val="00C54A98"/>
    <w:rsid w:val="00C557E4"/>
    <w:rsid w:val="00C565C9"/>
    <w:rsid w:val="00C565E3"/>
    <w:rsid w:val="00C56A5B"/>
    <w:rsid w:val="00C56CF1"/>
    <w:rsid w:val="00C56E3F"/>
    <w:rsid w:val="00C5713A"/>
    <w:rsid w:val="00C57150"/>
    <w:rsid w:val="00C60720"/>
    <w:rsid w:val="00C60D3D"/>
    <w:rsid w:val="00C60FD2"/>
    <w:rsid w:val="00C610AF"/>
    <w:rsid w:val="00C61168"/>
    <w:rsid w:val="00C61241"/>
    <w:rsid w:val="00C6155C"/>
    <w:rsid w:val="00C61912"/>
    <w:rsid w:val="00C61CF4"/>
    <w:rsid w:val="00C62607"/>
    <w:rsid w:val="00C633F9"/>
    <w:rsid w:val="00C63998"/>
    <w:rsid w:val="00C63E35"/>
    <w:rsid w:val="00C642F1"/>
    <w:rsid w:val="00C64D13"/>
    <w:rsid w:val="00C65432"/>
    <w:rsid w:val="00C65C1D"/>
    <w:rsid w:val="00C65CD5"/>
    <w:rsid w:val="00C663B7"/>
    <w:rsid w:val="00C665F1"/>
    <w:rsid w:val="00C6705F"/>
    <w:rsid w:val="00C677D2"/>
    <w:rsid w:val="00C70710"/>
    <w:rsid w:val="00C7082E"/>
    <w:rsid w:val="00C70943"/>
    <w:rsid w:val="00C71064"/>
    <w:rsid w:val="00C71261"/>
    <w:rsid w:val="00C71494"/>
    <w:rsid w:val="00C7157E"/>
    <w:rsid w:val="00C71A66"/>
    <w:rsid w:val="00C72430"/>
    <w:rsid w:val="00C72771"/>
    <w:rsid w:val="00C73741"/>
    <w:rsid w:val="00C748CB"/>
    <w:rsid w:val="00C74F26"/>
    <w:rsid w:val="00C750FC"/>
    <w:rsid w:val="00C75576"/>
    <w:rsid w:val="00C75842"/>
    <w:rsid w:val="00C759EA"/>
    <w:rsid w:val="00C75E24"/>
    <w:rsid w:val="00C76763"/>
    <w:rsid w:val="00C76934"/>
    <w:rsid w:val="00C77129"/>
    <w:rsid w:val="00C77210"/>
    <w:rsid w:val="00C77474"/>
    <w:rsid w:val="00C77ACC"/>
    <w:rsid w:val="00C77C24"/>
    <w:rsid w:val="00C80AC3"/>
    <w:rsid w:val="00C815E7"/>
    <w:rsid w:val="00C81640"/>
    <w:rsid w:val="00C81659"/>
    <w:rsid w:val="00C81B5E"/>
    <w:rsid w:val="00C81C2D"/>
    <w:rsid w:val="00C82075"/>
    <w:rsid w:val="00C82080"/>
    <w:rsid w:val="00C8221E"/>
    <w:rsid w:val="00C82757"/>
    <w:rsid w:val="00C828DC"/>
    <w:rsid w:val="00C82AB6"/>
    <w:rsid w:val="00C82FB5"/>
    <w:rsid w:val="00C84329"/>
    <w:rsid w:val="00C84439"/>
    <w:rsid w:val="00C844E1"/>
    <w:rsid w:val="00C8452D"/>
    <w:rsid w:val="00C84823"/>
    <w:rsid w:val="00C84B16"/>
    <w:rsid w:val="00C84C51"/>
    <w:rsid w:val="00C856B2"/>
    <w:rsid w:val="00C85A41"/>
    <w:rsid w:val="00C85D33"/>
    <w:rsid w:val="00C85E80"/>
    <w:rsid w:val="00C86463"/>
    <w:rsid w:val="00C866E2"/>
    <w:rsid w:val="00C8673D"/>
    <w:rsid w:val="00C86C73"/>
    <w:rsid w:val="00C8772C"/>
    <w:rsid w:val="00C90C8A"/>
    <w:rsid w:val="00C919D2"/>
    <w:rsid w:val="00C920EC"/>
    <w:rsid w:val="00C92DF9"/>
    <w:rsid w:val="00C92F50"/>
    <w:rsid w:val="00C930B0"/>
    <w:rsid w:val="00C93B7C"/>
    <w:rsid w:val="00C93CDC"/>
    <w:rsid w:val="00C940C1"/>
    <w:rsid w:val="00C94316"/>
    <w:rsid w:val="00C944DD"/>
    <w:rsid w:val="00C95E39"/>
    <w:rsid w:val="00C96153"/>
    <w:rsid w:val="00C961DD"/>
    <w:rsid w:val="00C96539"/>
    <w:rsid w:val="00C973E1"/>
    <w:rsid w:val="00C979F9"/>
    <w:rsid w:val="00C97D18"/>
    <w:rsid w:val="00C97FD5"/>
    <w:rsid w:val="00CA00BF"/>
    <w:rsid w:val="00CA054D"/>
    <w:rsid w:val="00CA0786"/>
    <w:rsid w:val="00CA16EC"/>
    <w:rsid w:val="00CA183F"/>
    <w:rsid w:val="00CA190E"/>
    <w:rsid w:val="00CA1CD8"/>
    <w:rsid w:val="00CA20F5"/>
    <w:rsid w:val="00CA213B"/>
    <w:rsid w:val="00CA2261"/>
    <w:rsid w:val="00CA231C"/>
    <w:rsid w:val="00CA2445"/>
    <w:rsid w:val="00CA2E51"/>
    <w:rsid w:val="00CA363C"/>
    <w:rsid w:val="00CA3740"/>
    <w:rsid w:val="00CA3D3A"/>
    <w:rsid w:val="00CA3F98"/>
    <w:rsid w:val="00CA4677"/>
    <w:rsid w:val="00CA4927"/>
    <w:rsid w:val="00CA4A45"/>
    <w:rsid w:val="00CA4E9A"/>
    <w:rsid w:val="00CA4EFD"/>
    <w:rsid w:val="00CA50F3"/>
    <w:rsid w:val="00CA5301"/>
    <w:rsid w:val="00CA5498"/>
    <w:rsid w:val="00CA6273"/>
    <w:rsid w:val="00CA6423"/>
    <w:rsid w:val="00CA6526"/>
    <w:rsid w:val="00CA6C57"/>
    <w:rsid w:val="00CA6DB1"/>
    <w:rsid w:val="00CA7004"/>
    <w:rsid w:val="00CA74F7"/>
    <w:rsid w:val="00CA7608"/>
    <w:rsid w:val="00CA7E7E"/>
    <w:rsid w:val="00CA7E88"/>
    <w:rsid w:val="00CA7F0C"/>
    <w:rsid w:val="00CB0518"/>
    <w:rsid w:val="00CB0734"/>
    <w:rsid w:val="00CB0ECE"/>
    <w:rsid w:val="00CB1BF3"/>
    <w:rsid w:val="00CB1F31"/>
    <w:rsid w:val="00CB299D"/>
    <w:rsid w:val="00CB3178"/>
    <w:rsid w:val="00CB31AF"/>
    <w:rsid w:val="00CB3355"/>
    <w:rsid w:val="00CB3AA5"/>
    <w:rsid w:val="00CB3F7E"/>
    <w:rsid w:val="00CB41F2"/>
    <w:rsid w:val="00CB4379"/>
    <w:rsid w:val="00CB48E3"/>
    <w:rsid w:val="00CB524B"/>
    <w:rsid w:val="00CB5478"/>
    <w:rsid w:val="00CB55DB"/>
    <w:rsid w:val="00CB5A51"/>
    <w:rsid w:val="00CB5B22"/>
    <w:rsid w:val="00CB6F65"/>
    <w:rsid w:val="00CB738C"/>
    <w:rsid w:val="00CB76A8"/>
    <w:rsid w:val="00CC0450"/>
    <w:rsid w:val="00CC0A3F"/>
    <w:rsid w:val="00CC0ACF"/>
    <w:rsid w:val="00CC0EE8"/>
    <w:rsid w:val="00CC0F4B"/>
    <w:rsid w:val="00CC1981"/>
    <w:rsid w:val="00CC1BD6"/>
    <w:rsid w:val="00CC1D7F"/>
    <w:rsid w:val="00CC1FC1"/>
    <w:rsid w:val="00CC240B"/>
    <w:rsid w:val="00CC2732"/>
    <w:rsid w:val="00CC290D"/>
    <w:rsid w:val="00CC29EA"/>
    <w:rsid w:val="00CC2C5D"/>
    <w:rsid w:val="00CC3A52"/>
    <w:rsid w:val="00CC4F14"/>
    <w:rsid w:val="00CC551A"/>
    <w:rsid w:val="00CC57CB"/>
    <w:rsid w:val="00CC5F6E"/>
    <w:rsid w:val="00CC70E6"/>
    <w:rsid w:val="00CC7225"/>
    <w:rsid w:val="00CC7996"/>
    <w:rsid w:val="00CC7C0D"/>
    <w:rsid w:val="00CC7CAE"/>
    <w:rsid w:val="00CC7D2C"/>
    <w:rsid w:val="00CC7DD6"/>
    <w:rsid w:val="00CD0430"/>
    <w:rsid w:val="00CD0C32"/>
    <w:rsid w:val="00CD21B6"/>
    <w:rsid w:val="00CD265F"/>
    <w:rsid w:val="00CD2868"/>
    <w:rsid w:val="00CD29B0"/>
    <w:rsid w:val="00CD2DEF"/>
    <w:rsid w:val="00CD2EDF"/>
    <w:rsid w:val="00CD3CFC"/>
    <w:rsid w:val="00CD425A"/>
    <w:rsid w:val="00CD4405"/>
    <w:rsid w:val="00CD46EC"/>
    <w:rsid w:val="00CD47E7"/>
    <w:rsid w:val="00CD5197"/>
    <w:rsid w:val="00CD587C"/>
    <w:rsid w:val="00CD58BE"/>
    <w:rsid w:val="00CD5966"/>
    <w:rsid w:val="00CD5D23"/>
    <w:rsid w:val="00CD5DBF"/>
    <w:rsid w:val="00CD5E94"/>
    <w:rsid w:val="00CD66FC"/>
    <w:rsid w:val="00CD6FB6"/>
    <w:rsid w:val="00CD77BA"/>
    <w:rsid w:val="00CE06BE"/>
    <w:rsid w:val="00CE1377"/>
    <w:rsid w:val="00CE13D3"/>
    <w:rsid w:val="00CE1F1E"/>
    <w:rsid w:val="00CE236D"/>
    <w:rsid w:val="00CE2370"/>
    <w:rsid w:val="00CE23BF"/>
    <w:rsid w:val="00CE288B"/>
    <w:rsid w:val="00CE3C2C"/>
    <w:rsid w:val="00CE4095"/>
    <w:rsid w:val="00CE476E"/>
    <w:rsid w:val="00CE5011"/>
    <w:rsid w:val="00CE5E18"/>
    <w:rsid w:val="00CE649B"/>
    <w:rsid w:val="00CE651F"/>
    <w:rsid w:val="00CE6BA5"/>
    <w:rsid w:val="00CE6F61"/>
    <w:rsid w:val="00CE77F9"/>
    <w:rsid w:val="00CF021E"/>
    <w:rsid w:val="00CF062B"/>
    <w:rsid w:val="00CF0772"/>
    <w:rsid w:val="00CF0B20"/>
    <w:rsid w:val="00CF0CA6"/>
    <w:rsid w:val="00CF14FE"/>
    <w:rsid w:val="00CF29DB"/>
    <w:rsid w:val="00CF314C"/>
    <w:rsid w:val="00CF3643"/>
    <w:rsid w:val="00CF39F0"/>
    <w:rsid w:val="00CF39FF"/>
    <w:rsid w:val="00CF3A49"/>
    <w:rsid w:val="00CF3D31"/>
    <w:rsid w:val="00CF4449"/>
    <w:rsid w:val="00CF4A0C"/>
    <w:rsid w:val="00CF4E2F"/>
    <w:rsid w:val="00CF51A3"/>
    <w:rsid w:val="00CF55F5"/>
    <w:rsid w:val="00CF6025"/>
    <w:rsid w:val="00CF63F5"/>
    <w:rsid w:val="00CF69CC"/>
    <w:rsid w:val="00CF7645"/>
    <w:rsid w:val="00CF7F2C"/>
    <w:rsid w:val="00D0012B"/>
    <w:rsid w:val="00D00460"/>
    <w:rsid w:val="00D00559"/>
    <w:rsid w:val="00D00642"/>
    <w:rsid w:val="00D00938"/>
    <w:rsid w:val="00D00CD5"/>
    <w:rsid w:val="00D00F3F"/>
    <w:rsid w:val="00D0155A"/>
    <w:rsid w:val="00D0165A"/>
    <w:rsid w:val="00D01E5D"/>
    <w:rsid w:val="00D01F46"/>
    <w:rsid w:val="00D020C2"/>
    <w:rsid w:val="00D02122"/>
    <w:rsid w:val="00D02486"/>
    <w:rsid w:val="00D02A26"/>
    <w:rsid w:val="00D02C56"/>
    <w:rsid w:val="00D02EB5"/>
    <w:rsid w:val="00D0302F"/>
    <w:rsid w:val="00D031FC"/>
    <w:rsid w:val="00D03413"/>
    <w:rsid w:val="00D03E05"/>
    <w:rsid w:val="00D045BB"/>
    <w:rsid w:val="00D04ABE"/>
    <w:rsid w:val="00D04B54"/>
    <w:rsid w:val="00D04D53"/>
    <w:rsid w:val="00D04D83"/>
    <w:rsid w:val="00D04EBA"/>
    <w:rsid w:val="00D05788"/>
    <w:rsid w:val="00D06B1E"/>
    <w:rsid w:val="00D072CA"/>
    <w:rsid w:val="00D072EB"/>
    <w:rsid w:val="00D07E49"/>
    <w:rsid w:val="00D07F1D"/>
    <w:rsid w:val="00D10287"/>
    <w:rsid w:val="00D1029A"/>
    <w:rsid w:val="00D109D3"/>
    <w:rsid w:val="00D125F3"/>
    <w:rsid w:val="00D12616"/>
    <w:rsid w:val="00D12894"/>
    <w:rsid w:val="00D12955"/>
    <w:rsid w:val="00D12D29"/>
    <w:rsid w:val="00D13772"/>
    <w:rsid w:val="00D138E9"/>
    <w:rsid w:val="00D13A67"/>
    <w:rsid w:val="00D156F9"/>
    <w:rsid w:val="00D15C81"/>
    <w:rsid w:val="00D15E9E"/>
    <w:rsid w:val="00D16CB3"/>
    <w:rsid w:val="00D16E92"/>
    <w:rsid w:val="00D1773B"/>
    <w:rsid w:val="00D178C4"/>
    <w:rsid w:val="00D17DE0"/>
    <w:rsid w:val="00D17E3B"/>
    <w:rsid w:val="00D17EAA"/>
    <w:rsid w:val="00D20691"/>
    <w:rsid w:val="00D21023"/>
    <w:rsid w:val="00D21294"/>
    <w:rsid w:val="00D21AC5"/>
    <w:rsid w:val="00D21B79"/>
    <w:rsid w:val="00D220AA"/>
    <w:rsid w:val="00D22712"/>
    <w:rsid w:val="00D23600"/>
    <w:rsid w:val="00D2363A"/>
    <w:rsid w:val="00D23ECF"/>
    <w:rsid w:val="00D245B6"/>
    <w:rsid w:val="00D24821"/>
    <w:rsid w:val="00D24B06"/>
    <w:rsid w:val="00D25BC6"/>
    <w:rsid w:val="00D26631"/>
    <w:rsid w:val="00D26827"/>
    <w:rsid w:val="00D26DA8"/>
    <w:rsid w:val="00D26DCF"/>
    <w:rsid w:val="00D2763C"/>
    <w:rsid w:val="00D27778"/>
    <w:rsid w:val="00D27DCE"/>
    <w:rsid w:val="00D301CF"/>
    <w:rsid w:val="00D302E2"/>
    <w:rsid w:val="00D30CD6"/>
    <w:rsid w:val="00D3113E"/>
    <w:rsid w:val="00D31160"/>
    <w:rsid w:val="00D31168"/>
    <w:rsid w:val="00D3122F"/>
    <w:rsid w:val="00D3146B"/>
    <w:rsid w:val="00D31EAF"/>
    <w:rsid w:val="00D32A5B"/>
    <w:rsid w:val="00D32C54"/>
    <w:rsid w:val="00D330AA"/>
    <w:rsid w:val="00D335B1"/>
    <w:rsid w:val="00D339BF"/>
    <w:rsid w:val="00D33A2E"/>
    <w:rsid w:val="00D33B6D"/>
    <w:rsid w:val="00D34C8C"/>
    <w:rsid w:val="00D3520F"/>
    <w:rsid w:val="00D35560"/>
    <w:rsid w:val="00D358F8"/>
    <w:rsid w:val="00D3594A"/>
    <w:rsid w:val="00D35A79"/>
    <w:rsid w:val="00D36510"/>
    <w:rsid w:val="00D365BF"/>
    <w:rsid w:val="00D36BAF"/>
    <w:rsid w:val="00D36EC3"/>
    <w:rsid w:val="00D36FB0"/>
    <w:rsid w:val="00D40C64"/>
    <w:rsid w:val="00D4152A"/>
    <w:rsid w:val="00D41773"/>
    <w:rsid w:val="00D4227C"/>
    <w:rsid w:val="00D424CD"/>
    <w:rsid w:val="00D43252"/>
    <w:rsid w:val="00D44470"/>
    <w:rsid w:val="00D44644"/>
    <w:rsid w:val="00D4476B"/>
    <w:rsid w:val="00D4484F"/>
    <w:rsid w:val="00D44A8C"/>
    <w:rsid w:val="00D44B20"/>
    <w:rsid w:val="00D45A3A"/>
    <w:rsid w:val="00D45E0A"/>
    <w:rsid w:val="00D46278"/>
    <w:rsid w:val="00D46957"/>
    <w:rsid w:val="00D46E5D"/>
    <w:rsid w:val="00D46F2E"/>
    <w:rsid w:val="00D47C45"/>
    <w:rsid w:val="00D50440"/>
    <w:rsid w:val="00D510B2"/>
    <w:rsid w:val="00D51600"/>
    <w:rsid w:val="00D516F8"/>
    <w:rsid w:val="00D51A3C"/>
    <w:rsid w:val="00D526C1"/>
    <w:rsid w:val="00D52F91"/>
    <w:rsid w:val="00D53C10"/>
    <w:rsid w:val="00D53C7F"/>
    <w:rsid w:val="00D5404B"/>
    <w:rsid w:val="00D54DAC"/>
    <w:rsid w:val="00D54E18"/>
    <w:rsid w:val="00D54EC4"/>
    <w:rsid w:val="00D553AB"/>
    <w:rsid w:val="00D555B9"/>
    <w:rsid w:val="00D5567B"/>
    <w:rsid w:val="00D560B9"/>
    <w:rsid w:val="00D5633B"/>
    <w:rsid w:val="00D5644D"/>
    <w:rsid w:val="00D56667"/>
    <w:rsid w:val="00D566B4"/>
    <w:rsid w:val="00D567DD"/>
    <w:rsid w:val="00D56A11"/>
    <w:rsid w:val="00D56FE0"/>
    <w:rsid w:val="00D57907"/>
    <w:rsid w:val="00D57D35"/>
    <w:rsid w:val="00D57F5E"/>
    <w:rsid w:val="00D57FAF"/>
    <w:rsid w:val="00D6049C"/>
    <w:rsid w:val="00D60B38"/>
    <w:rsid w:val="00D60D0B"/>
    <w:rsid w:val="00D60DF9"/>
    <w:rsid w:val="00D61789"/>
    <w:rsid w:val="00D61C89"/>
    <w:rsid w:val="00D61E8B"/>
    <w:rsid w:val="00D62122"/>
    <w:rsid w:val="00D62338"/>
    <w:rsid w:val="00D6239B"/>
    <w:rsid w:val="00D62775"/>
    <w:rsid w:val="00D62E88"/>
    <w:rsid w:val="00D62FD2"/>
    <w:rsid w:val="00D63B01"/>
    <w:rsid w:val="00D63CE5"/>
    <w:rsid w:val="00D63FD3"/>
    <w:rsid w:val="00D6408D"/>
    <w:rsid w:val="00D652A2"/>
    <w:rsid w:val="00D65357"/>
    <w:rsid w:val="00D65371"/>
    <w:rsid w:val="00D656A5"/>
    <w:rsid w:val="00D661D8"/>
    <w:rsid w:val="00D66373"/>
    <w:rsid w:val="00D66443"/>
    <w:rsid w:val="00D66D24"/>
    <w:rsid w:val="00D6732C"/>
    <w:rsid w:val="00D67379"/>
    <w:rsid w:val="00D6781F"/>
    <w:rsid w:val="00D70579"/>
    <w:rsid w:val="00D70972"/>
    <w:rsid w:val="00D7098E"/>
    <w:rsid w:val="00D70C52"/>
    <w:rsid w:val="00D70FE4"/>
    <w:rsid w:val="00D71BBA"/>
    <w:rsid w:val="00D721FA"/>
    <w:rsid w:val="00D723E5"/>
    <w:rsid w:val="00D7284E"/>
    <w:rsid w:val="00D73755"/>
    <w:rsid w:val="00D73EAF"/>
    <w:rsid w:val="00D74649"/>
    <w:rsid w:val="00D747BB"/>
    <w:rsid w:val="00D74A48"/>
    <w:rsid w:val="00D74F8F"/>
    <w:rsid w:val="00D7509D"/>
    <w:rsid w:val="00D76079"/>
    <w:rsid w:val="00D76106"/>
    <w:rsid w:val="00D77A19"/>
    <w:rsid w:val="00D77BCF"/>
    <w:rsid w:val="00D8052D"/>
    <w:rsid w:val="00D805D9"/>
    <w:rsid w:val="00D80A88"/>
    <w:rsid w:val="00D8163F"/>
    <w:rsid w:val="00D8176F"/>
    <w:rsid w:val="00D81BB3"/>
    <w:rsid w:val="00D82080"/>
    <w:rsid w:val="00D8237A"/>
    <w:rsid w:val="00D82E41"/>
    <w:rsid w:val="00D837F5"/>
    <w:rsid w:val="00D846C1"/>
    <w:rsid w:val="00D8473E"/>
    <w:rsid w:val="00D84B20"/>
    <w:rsid w:val="00D84E8B"/>
    <w:rsid w:val="00D84F37"/>
    <w:rsid w:val="00D85367"/>
    <w:rsid w:val="00D854E7"/>
    <w:rsid w:val="00D85773"/>
    <w:rsid w:val="00D85D0C"/>
    <w:rsid w:val="00D86086"/>
    <w:rsid w:val="00D8626F"/>
    <w:rsid w:val="00D86B76"/>
    <w:rsid w:val="00D86CCB"/>
    <w:rsid w:val="00D86D90"/>
    <w:rsid w:val="00D87EF0"/>
    <w:rsid w:val="00D90118"/>
    <w:rsid w:val="00D90234"/>
    <w:rsid w:val="00D90539"/>
    <w:rsid w:val="00D90A93"/>
    <w:rsid w:val="00D91077"/>
    <w:rsid w:val="00D91563"/>
    <w:rsid w:val="00D91AE8"/>
    <w:rsid w:val="00D91C01"/>
    <w:rsid w:val="00D9296C"/>
    <w:rsid w:val="00D92B48"/>
    <w:rsid w:val="00D92D39"/>
    <w:rsid w:val="00D92F89"/>
    <w:rsid w:val="00D92FB4"/>
    <w:rsid w:val="00D932E8"/>
    <w:rsid w:val="00D935DD"/>
    <w:rsid w:val="00D93CDC"/>
    <w:rsid w:val="00D941E4"/>
    <w:rsid w:val="00D943E6"/>
    <w:rsid w:val="00D946FF"/>
    <w:rsid w:val="00D94B0C"/>
    <w:rsid w:val="00D94CFE"/>
    <w:rsid w:val="00D94E39"/>
    <w:rsid w:val="00D95A63"/>
    <w:rsid w:val="00D960FD"/>
    <w:rsid w:val="00D96325"/>
    <w:rsid w:val="00D9673E"/>
    <w:rsid w:val="00D968E1"/>
    <w:rsid w:val="00D96E33"/>
    <w:rsid w:val="00D97757"/>
    <w:rsid w:val="00D97771"/>
    <w:rsid w:val="00D97924"/>
    <w:rsid w:val="00DA03C6"/>
    <w:rsid w:val="00DA0AA6"/>
    <w:rsid w:val="00DA0B96"/>
    <w:rsid w:val="00DA13DE"/>
    <w:rsid w:val="00DA17C5"/>
    <w:rsid w:val="00DA1868"/>
    <w:rsid w:val="00DA1900"/>
    <w:rsid w:val="00DA1B7C"/>
    <w:rsid w:val="00DA1DB5"/>
    <w:rsid w:val="00DA2229"/>
    <w:rsid w:val="00DA23EF"/>
    <w:rsid w:val="00DA4272"/>
    <w:rsid w:val="00DA4782"/>
    <w:rsid w:val="00DA4C86"/>
    <w:rsid w:val="00DA4D88"/>
    <w:rsid w:val="00DA4DEB"/>
    <w:rsid w:val="00DA4E92"/>
    <w:rsid w:val="00DA56B6"/>
    <w:rsid w:val="00DA5811"/>
    <w:rsid w:val="00DA59E2"/>
    <w:rsid w:val="00DA5C4A"/>
    <w:rsid w:val="00DA5D94"/>
    <w:rsid w:val="00DA62C2"/>
    <w:rsid w:val="00DA6ABA"/>
    <w:rsid w:val="00DA6BE0"/>
    <w:rsid w:val="00DA700A"/>
    <w:rsid w:val="00DA76C7"/>
    <w:rsid w:val="00DA7812"/>
    <w:rsid w:val="00DA7B4C"/>
    <w:rsid w:val="00DA7BB9"/>
    <w:rsid w:val="00DA7F53"/>
    <w:rsid w:val="00DB11BA"/>
    <w:rsid w:val="00DB13D5"/>
    <w:rsid w:val="00DB162E"/>
    <w:rsid w:val="00DB18CF"/>
    <w:rsid w:val="00DB2959"/>
    <w:rsid w:val="00DB29A1"/>
    <w:rsid w:val="00DB2C73"/>
    <w:rsid w:val="00DB2CE5"/>
    <w:rsid w:val="00DB2DBE"/>
    <w:rsid w:val="00DB32AB"/>
    <w:rsid w:val="00DB3C7E"/>
    <w:rsid w:val="00DB3D22"/>
    <w:rsid w:val="00DB443F"/>
    <w:rsid w:val="00DB446D"/>
    <w:rsid w:val="00DB44C8"/>
    <w:rsid w:val="00DB4E75"/>
    <w:rsid w:val="00DB5652"/>
    <w:rsid w:val="00DB5653"/>
    <w:rsid w:val="00DB5B3B"/>
    <w:rsid w:val="00DB5DF1"/>
    <w:rsid w:val="00DB600D"/>
    <w:rsid w:val="00DB636D"/>
    <w:rsid w:val="00DB69B7"/>
    <w:rsid w:val="00DB7383"/>
    <w:rsid w:val="00DB76E5"/>
    <w:rsid w:val="00DB78E6"/>
    <w:rsid w:val="00DB7A2D"/>
    <w:rsid w:val="00DB7E89"/>
    <w:rsid w:val="00DC0776"/>
    <w:rsid w:val="00DC07CD"/>
    <w:rsid w:val="00DC08F2"/>
    <w:rsid w:val="00DC09AB"/>
    <w:rsid w:val="00DC0BEA"/>
    <w:rsid w:val="00DC0E06"/>
    <w:rsid w:val="00DC1781"/>
    <w:rsid w:val="00DC19FF"/>
    <w:rsid w:val="00DC1B7C"/>
    <w:rsid w:val="00DC23AC"/>
    <w:rsid w:val="00DC2721"/>
    <w:rsid w:val="00DC27D8"/>
    <w:rsid w:val="00DC2AD2"/>
    <w:rsid w:val="00DC3585"/>
    <w:rsid w:val="00DC418E"/>
    <w:rsid w:val="00DC4232"/>
    <w:rsid w:val="00DC4EAC"/>
    <w:rsid w:val="00DC52BE"/>
    <w:rsid w:val="00DC530C"/>
    <w:rsid w:val="00DC5BFD"/>
    <w:rsid w:val="00DC5C06"/>
    <w:rsid w:val="00DC7190"/>
    <w:rsid w:val="00DC7376"/>
    <w:rsid w:val="00DC77C4"/>
    <w:rsid w:val="00DD0487"/>
    <w:rsid w:val="00DD0826"/>
    <w:rsid w:val="00DD0873"/>
    <w:rsid w:val="00DD08E6"/>
    <w:rsid w:val="00DD0E6C"/>
    <w:rsid w:val="00DD1413"/>
    <w:rsid w:val="00DD154B"/>
    <w:rsid w:val="00DD1732"/>
    <w:rsid w:val="00DD17D2"/>
    <w:rsid w:val="00DD198E"/>
    <w:rsid w:val="00DD1E14"/>
    <w:rsid w:val="00DD230A"/>
    <w:rsid w:val="00DD244E"/>
    <w:rsid w:val="00DD24DD"/>
    <w:rsid w:val="00DD25DD"/>
    <w:rsid w:val="00DD2B14"/>
    <w:rsid w:val="00DD357B"/>
    <w:rsid w:val="00DD3737"/>
    <w:rsid w:val="00DD3EBF"/>
    <w:rsid w:val="00DD4DEE"/>
    <w:rsid w:val="00DD5263"/>
    <w:rsid w:val="00DD5298"/>
    <w:rsid w:val="00DD53A4"/>
    <w:rsid w:val="00DD5CB7"/>
    <w:rsid w:val="00DD656B"/>
    <w:rsid w:val="00DD6997"/>
    <w:rsid w:val="00DD6E03"/>
    <w:rsid w:val="00DD7181"/>
    <w:rsid w:val="00DD73C4"/>
    <w:rsid w:val="00DD783B"/>
    <w:rsid w:val="00DD799A"/>
    <w:rsid w:val="00DD7F32"/>
    <w:rsid w:val="00DE0581"/>
    <w:rsid w:val="00DE06EF"/>
    <w:rsid w:val="00DE1041"/>
    <w:rsid w:val="00DE11B6"/>
    <w:rsid w:val="00DE1685"/>
    <w:rsid w:val="00DE242C"/>
    <w:rsid w:val="00DE25B1"/>
    <w:rsid w:val="00DE275A"/>
    <w:rsid w:val="00DE2AC9"/>
    <w:rsid w:val="00DE2BEE"/>
    <w:rsid w:val="00DE4D8D"/>
    <w:rsid w:val="00DE570F"/>
    <w:rsid w:val="00DE5E61"/>
    <w:rsid w:val="00DE67DA"/>
    <w:rsid w:val="00DE6D75"/>
    <w:rsid w:val="00DE7CD4"/>
    <w:rsid w:val="00DE7F4E"/>
    <w:rsid w:val="00DF0400"/>
    <w:rsid w:val="00DF1E4D"/>
    <w:rsid w:val="00DF24D1"/>
    <w:rsid w:val="00DF279A"/>
    <w:rsid w:val="00DF2B02"/>
    <w:rsid w:val="00DF2F27"/>
    <w:rsid w:val="00DF37A7"/>
    <w:rsid w:val="00DF3936"/>
    <w:rsid w:val="00DF3E4C"/>
    <w:rsid w:val="00DF400E"/>
    <w:rsid w:val="00DF40FA"/>
    <w:rsid w:val="00DF4603"/>
    <w:rsid w:val="00DF4A45"/>
    <w:rsid w:val="00DF4E66"/>
    <w:rsid w:val="00DF5014"/>
    <w:rsid w:val="00DF5222"/>
    <w:rsid w:val="00DF548B"/>
    <w:rsid w:val="00DF6297"/>
    <w:rsid w:val="00DF63E0"/>
    <w:rsid w:val="00DF6D6E"/>
    <w:rsid w:val="00DF6FE8"/>
    <w:rsid w:val="00DF7486"/>
    <w:rsid w:val="00DF74A7"/>
    <w:rsid w:val="00DF79D9"/>
    <w:rsid w:val="00DF7A62"/>
    <w:rsid w:val="00DF7B51"/>
    <w:rsid w:val="00DF7DBF"/>
    <w:rsid w:val="00E004BD"/>
    <w:rsid w:val="00E005D4"/>
    <w:rsid w:val="00E008A1"/>
    <w:rsid w:val="00E00AF4"/>
    <w:rsid w:val="00E0139C"/>
    <w:rsid w:val="00E01456"/>
    <w:rsid w:val="00E01987"/>
    <w:rsid w:val="00E01D86"/>
    <w:rsid w:val="00E021AB"/>
    <w:rsid w:val="00E0293C"/>
    <w:rsid w:val="00E03230"/>
    <w:rsid w:val="00E036CE"/>
    <w:rsid w:val="00E03E36"/>
    <w:rsid w:val="00E048BB"/>
    <w:rsid w:val="00E04D1C"/>
    <w:rsid w:val="00E04ED4"/>
    <w:rsid w:val="00E0593F"/>
    <w:rsid w:val="00E05FAD"/>
    <w:rsid w:val="00E05FB5"/>
    <w:rsid w:val="00E064B6"/>
    <w:rsid w:val="00E067D2"/>
    <w:rsid w:val="00E06B0A"/>
    <w:rsid w:val="00E06F65"/>
    <w:rsid w:val="00E072A7"/>
    <w:rsid w:val="00E07C0A"/>
    <w:rsid w:val="00E07C5E"/>
    <w:rsid w:val="00E07D03"/>
    <w:rsid w:val="00E10044"/>
    <w:rsid w:val="00E10885"/>
    <w:rsid w:val="00E1110C"/>
    <w:rsid w:val="00E1122A"/>
    <w:rsid w:val="00E112A4"/>
    <w:rsid w:val="00E1199F"/>
    <w:rsid w:val="00E11BDC"/>
    <w:rsid w:val="00E11CBE"/>
    <w:rsid w:val="00E11F73"/>
    <w:rsid w:val="00E12088"/>
    <w:rsid w:val="00E12164"/>
    <w:rsid w:val="00E1230D"/>
    <w:rsid w:val="00E130DA"/>
    <w:rsid w:val="00E13616"/>
    <w:rsid w:val="00E14395"/>
    <w:rsid w:val="00E14C14"/>
    <w:rsid w:val="00E15782"/>
    <w:rsid w:val="00E161E7"/>
    <w:rsid w:val="00E16321"/>
    <w:rsid w:val="00E163C8"/>
    <w:rsid w:val="00E17C36"/>
    <w:rsid w:val="00E2035F"/>
    <w:rsid w:val="00E206C4"/>
    <w:rsid w:val="00E20C82"/>
    <w:rsid w:val="00E21760"/>
    <w:rsid w:val="00E219B3"/>
    <w:rsid w:val="00E21E71"/>
    <w:rsid w:val="00E2332E"/>
    <w:rsid w:val="00E2394B"/>
    <w:rsid w:val="00E23957"/>
    <w:rsid w:val="00E23966"/>
    <w:rsid w:val="00E243F1"/>
    <w:rsid w:val="00E24860"/>
    <w:rsid w:val="00E25B34"/>
    <w:rsid w:val="00E26153"/>
    <w:rsid w:val="00E2666C"/>
    <w:rsid w:val="00E26729"/>
    <w:rsid w:val="00E26C63"/>
    <w:rsid w:val="00E279E3"/>
    <w:rsid w:val="00E27EDC"/>
    <w:rsid w:val="00E3000F"/>
    <w:rsid w:val="00E300CA"/>
    <w:rsid w:val="00E300D4"/>
    <w:rsid w:val="00E3076C"/>
    <w:rsid w:val="00E308C3"/>
    <w:rsid w:val="00E32877"/>
    <w:rsid w:val="00E329E7"/>
    <w:rsid w:val="00E32D0B"/>
    <w:rsid w:val="00E3378A"/>
    <w:rsid w:val="00E33C26"/>
    <w:rsid w:val="00E33EB2"/>
    <w:rsid w:val="00E3460D"/>
    <w:rsid w:val="00E34701"/>
    <w:rsid w:val="00E34770"/>
    <w:rsid w:val="00E34E0E"/>
    <w:rsid w:val="00E34EC7"/>
    <w:rsid w:val="00E35177"/>
    <w:rsid w:val="00E35565"/>
    <w:rsid w:val="00E36916"/>
    <w:rsid w:val="00E37BCC"/>
    <w:rsid w:val="00E37C78"/>
    <w:rsid w:val="00E400E3"/>
    <w:rsid w:val="00E4027D"/>
    <w:rsid w:val="00E40B0A"/>
    <w:rsid w:val="00E40E94"/>
    <w:rsid w:val="00E413A4"/>
    <w:rsid w:val="00E41401"/>
    <w:rsid w:val="00E4189A"/>
    <w:rsid w:val="00E420D9"/>
    <w:rsid w:val="00E42672"/>
    <w:rsid w:val="00E427A4"/>
    <w:rsid w:val="00E427B1"/>
    <w:rsid w:val="00E42B7B"/>
    <w:rsid w:val="00E42FC9"/>
    <w:rsid w:val="00E4313B"/>
    <w:rsid w:val="00E432B2"/>
    <w:rsid w:val="00E433BC"/>
    <w:rsid w:val="00E43510"/>
    <w:rsid w:val="00E43627"/>
    <w:rsid w:val="00E43B85"/>
    <w:rsid w:val="00E43BCC"/>
    <w:rsid w:val="00E44804"/>
    <w:rsid w:val="00E44B40"/>
    <w:rsid w:val="00E45D22"/>
    <w:rsid w:val="00E45E33"/>
    <w:rsid w:val="00E45E8C"/>
    <w:rsid w:val="00E460C7"/>
    <w:rsid w:val="00E4618C"/>
    <w:rsid w:val="00E4727D"/>
    <w:rsid w:val="00E5050C"/>
    <w:rsid w:val="00E51312"/>
    <w:rsid w:val="00E522AB"/>
    <w:rsid w:val="00E539A4"/>
    <w:rsid w:val="00E53ADD"/>
    <w:rsid w:val="00E53D8C"/>
    <w:rsid w:val="00E54101"/>
    <w:rsid w:val="00E54468"/>
    <w:rsid w:val="00E5449B"/>
    <w:rsid w:val="00E54975"/>
    <w:rsid w:val="00E54ADB"/>
    <w:rsid w:val="00E555DF"/>
    <w:rsid w:val="00E558DA"/>
    <w:rsid w:val="00E5671E"/>
    <w:rsid w:val="00E567C0"/>
    <w:rsid w:val="00E56806"/>
    <w:rsid w:val="00E578DC"/>
    <w:rsid w:val="00E57EB2"/>
    <w:rsid w:val="00E601E1"/>
    <w:rsid w:val="00E60C75"/>
    <w:rsid w:val="00E611EB"/>
    <w:rsid w:val="00E612B0"/>
    <w:rsid w:val="00E61FD1"/>
    <w:rsid w:val="00E6233F"/>
    <w:rsid w:val="00E6250F"/>
    <w:rsid w:val="00E6288A"/>
    <w:rsid w:val="00E64213"/>
    <w:rsid w:val="00E64266"/>
    <w:rsid w:val="00E642C4"/>
    <w:rsid w:val="00E6476B"/>
    <w:rsid w:val="00E64852"/>
    <w:rsid w:val="00E64A03"/>
    <w:rsid w:val="00E64F64"/>
    <w:rsid w:val="00E65ABD"/>
    <w:rsid w:val="00E65D4E"/>
    <w:rsid w:val="00E65F41"/>
    <w:rsid w:val="00E6617F"/>
    <w:rsid w:val="00E668C6"/>
    <w:rsid w:val="00E66DC0"/>
    <w:rsid w:val="00E66E10"/>
    <w:rsid w:val="00E66F47"/>
    <w:rsid w:val="00E673E4"/>
    <w:rsid w:val="00E673E5"/>
    <w:rsid w:val="00E67FA1"/>
    <w:rsid w:val="00E701C9"/>
    <w:rsid w:val="00E706F5"/>
    <w:rsid w:val="00E70827"/>
    <w:rsid w:val="00E7094A"/>
    <w:rsid w:val="00E71301"/>
    <w:rsid w:val="00E71568"/>
    <w:rsid w:val="00E715EA"/>
    <w:rsid w:val="00E7183B"/>
    <w:rsid w:val="00E71910"/>
    <w:rsid w:val="00E71CBB"/>
    <w:rsid w:val="00E71E6A"/>
    <w:rsid w:val="00E72084"/>
    <w:rsid w:val="00E729E1"/>
    <w:rsid w:val="00E729F6"/>
    <w:rsid w:val="00E73FBD"/>
    <w:rsid w:val="00E741D5"/>
    <w:rsid w:val="00E7497B"/>
    <w:rsid w:val="00E7497E"/>
    <w:rsid w:val="00E75BF2"/>
    <w:rsid w:val="00E76A02"/>
    <w:rsid w:val="00E7749F"/>
    <w:rsid w:val="00E774F3"/>
    <w:rsid w:val="00E779C8"/>
    <w:rsid w:val="00E77DF3"/>
    <w:rsid w:val="00E80C13"/>
    <w:rsid w:val="00E827CB"/>
    <w:rsid w:val="00E828B9"/>
    <w:rsid w:val="00E82FD8"/>
    <w:rsid w:val="00E8311B"/>
    <w:rsid w:val="00E83138"/>
    <w:rsid w:val="00E832BC"/>
    <w:rsid w:val="00E839D7"/>
    <w:rsid w:val="00E83AE0"/>
    <w:rsid w:val="00E84C30"/>
    <w:rsid w:val="00E85548"/>
    <w:rsid w:val="00E85671"/>
    <w:rsid w:val="00E8570B"/>
    <w:rsid w:val="00E85B0E"/>
    <w:rsid w:val="00E85EBA"/>
    <w:rsid w:val="00E86D8E"/>
    <w:rsid w:val="00E86E2F"/>
    <w:rsid w:val="00E870A2"/>
    <w:rsid w:val="00E87138"/>
    <w:rsid w:val="00E87770"/>
    <w:rsid w:val="00E87826"/>
    <w:rsid w:val="00E87C94"/>
    <w:rsid w:val="00E87E38"/>
    <w:rsid w:val="00E90015"/>
    <w:rsid w:val="00E902C3"/>
    <w:rsid w:val="00E90331"/>
    <w:rsid w:val="00E90489"/>
    <w:rsid w:val="00E9050E"/>
    <w:rsid w:val="00E905A3"/>
    <w:rsid w:val="00E91333"/>
    <w:rsid w:val="00E91419"/>
    <w:rsid w:val="00E91641"/>
    <w:rsid w:val="00E91FDB"/>
    <w:rsid w:val="00E92559"/>
    <w:rsid w:val="00E9274B"/>
    <w:rsid w:val="00E92932"/>
    <w:rsid w:val="00E92CF6"/>
    <w:rsid w:val="00E93112"/>
    <w:rsid w:val="00E93765"/>
    <w:rsid w:val="00E93EB3"/>
    <w:rsid w:val="00E94D8B"/>
    <w:rsid w:val="00E94FD5"/>
    <w:rsid w:val="00E95046"/>
    <w:rsid w:val="00E95113"/>
    <w:rsid w:val="00E952D4"/>
    <w:rsid w:val="00E95431"/>
    <w:rsid w:val="00E9568E"/>
    <w:rsid w:val="00E957F5"/>
    <w:rsid w:val="00E95E5E"/>
    <w:rsid w:val="00E96333"/>
    <w:rsid w:val="00E9657C"/>
    <w:rsid w:val="00E9693B"/>
    <w:rsid w:val="00E9729E"/>
    <w:rsid w:val="00E97348"/>
    <w:rsid w:val="00E973A2"/>
    <w:rsid w:val="00E97650"/>
    <w:rsid w:val="00E9778B"/>
    <w:rsid w:val="00E9792D"/>
    <w:rsid w:val="00EA033C"/>
    <w:rsid w:val="00EA0778"/>
    <w:rsid w:val="00EA1E3F"/>
    <w:rsid w:val="00EA1EFA"/>
    <w:rsid w:val="00EA22D3"/>
    <w:rsid w:val="00EA3E2C"/>
    <w:rsid w:val="00EA45B0"/>
    <w:rsid w:val="00EA45EE"/>
    <w:rsid w:val="00EA5CCB"/>
    <w:rsid w:val="00EA61AB"/>
    <w:rsid w:val="00EA6289"/>
    <w:rsid w:val="00EA639F"/>
    <w:rsid w:val="00EA63D4"/>
    <w:rsid w:val="00EA6B70"/>
    <w:rsid w:val="00EA6B9B"/>
    <w:rsid w:val="00EA7204"/>
    <w:rsid w:val="00EA75D4"/>
    <w:rsid w:val="00EA7A08"/>
    <w:rsid w:val="00EB0BC0"/>
    <w:rsid w:val="00EB1361"/>
    <w:rsid w:val="00EB1428"/>
    <w:rsid w:val="00EB2CCF"/>
    <w:rsid w:val="00EB2D26"/>
    <w:rsid w:val="00EB48DB"/>
    <w:rsid w:val="00EB4B7A"/>
    <w:rsid w:val="00EB544B"/>
    <w:rsid w:val="00EB550D"/>
    <w:rsid w:val="00EB5594"/>
    <w:rsid w:val="00EB577F"/>
    <w:rsid w:val="00EB5826"/>
    <w:rsid w:val="00EB5C65"/>
    <w:rsid w:val="00EB640A"/>
    <w:rsid w:val="00EB7068"/>
    <w:rsid w:val="00EB716E"/>
    <w:rsid w:val="00EB7E89"/>
    <w:rsid w:val="00EC0187"/>
    <w:rsid w:val="00EC12E1"/>
    <w:rsid w:val="00EC15FB"/>
    <w:rsid w:val="00EC23CE"/>
    <w:rsid w:val="00EC2495"/>
    <w:rsid w:val="00EC2D45"/>
    <w:rsid w:val="00EC2F22"/>
    <w:rsid w:val="00EC36B5"/>
    <w:rsid w:val="00EC3A8B"/>
    <w:rsid w:val="00EC3B98"/>
    <w:rsid w:val="00EC4083"/>
    <w:rsid w:val="00EC4E2A"/>
    <w:rsid w:val="00EC5725"/>
    <w:rsid w:val="00EC59AB"/>
    <w:rsid w:val="00EC5A7A"/>
    <w:rsid w:val="00EC5DF4"/>
    <w:rsid w:val="00EC5F98"/>
    <w:rsid w:val="00EC66BC"/>
    <w:rsid w:val="00EC67E5"/>
    <w:rsid w:val="00EC6A95"/>
    <w:rsid w:val="00EC6B01"/>
    <w:rsid w:val="00EC6EAE"/>
    <w:rsid w:val="00EC72F5"/>
    <w:rsid w:val="00EC753C"/>
    <w:rsid w:val="00EC75DE"/>
    <w:rsid w:val="00EC7775"/>
    <w:rsid w:val="00EC79EF"/>
    <w:rsid w:val="00EC7CE4"/>
    <w:rsid w:val="00EC7D25"/>
    <w:rsid w:val="00EC7DBA"/>
    <w:rsid w:val="00ED08EF"/>
    <w:rsid w:val="00ED1004"/>
    <w:rsid w:val="00ED1239"/>
    <w:rsid w:val="00ED1306"/>
    <w:rsid w:val="00ED1330"/>
    <w:rsid w:val="00ED17BA"/>
    <w:rsid w:val="00ED1AFE"/>
    <w:rsid w:val="00ED26B6"/>
    <w:rsid w:val="00ED2749"/>
    <w:rsid w:val="00ED311D"/>
    <w:rsid w:val="00ED31A2"/>
    <w:rsid w:val="00ED363F"/>
    <w:rsid w:val="00ED37C2"/>
    <w:rsid w:val="00ED3C16"/>
    <w:rsid w:val="00ED3E39"/>
    <w:rsid w:val="00ED401B"/>
    <w:rsid w:val="00ED41A6"/>
    <w:rsid w:val="00ED43A2"/>
    <w:rsid w:val="00ED46FD"/>
    <w:rsid w:val="00ED4A12"/>
    <w:rsid w:val="00ED4E39"/>
    <w:rsid w:val="00ED6E61"/>
    <w:rsid w:val="00ED7353"/>
    <w:rsid w:val="00ED789D"/>
    <w:rsid w:val="00ED79DE"/>
    <w:rsid w:val="00ED7E89"/>
    <w:rsid w:val="00ED7EE3"/>
    <w:rsid w:val="00EE063F"/>
    <w:rsid w:val="00EE13FA"/>
    <w:rsid w:val="00EE193F"/>
    <w:rsid w:val="00EE1CD4"/>
    <w:rsid w:val="00EE1E8F"/>
    <w:rsid w:val="00EE2E37"/>
    <w:rsid w:val="00EE2FE6"/>
    <w:rsid w:val="00EE382C"/>
    <w:rsid w:val="00EE3AAE"/>
    <w:rsid w:val="00EE3B8A"/>
    <w:rsid w:val="00EE3E21"/>
    <w:rsid w:val="00EE4334"/>
    <w:rsid w:val="00EE4A90"/>
    <w:rsid w:val="00EE4B4E"/>
    <w:rsid w:val="00EE5065"/>
    <w:rsid w:val="00EE52C0"/>
    <w:rsid w:val="00EE5ADD"/>
    <w:rsid w:val="00EE5C84"/>
    <w:rsid w:val="00EE6868"/>
    <w:rsid w:val="00EE70EB"/>
    <w:rsid w:val="00EE762A"/>
    <w:rsid w:val="00EE7655"/>
    <w:rsid w:val="00EF09B8"/>
    <w:rsid w:val="00EF0B97"/>
    <w:rsid w:val="00EF14D6"/>
    <w:rsid w:val="00EF1628"/>
    <w:rsid w:val="00EF1F35"/>
    <w:rsid w:val="00EF2823"/>
    <w:rsid w:val="00EF32BE"/>
    <w:rsid w:val="00EF3C34"/>
    <w:rsid w:val="00EF3C74"/>
    <w:rsid w:val="00EF44EB"/>
    <w:rsid w:val="00EF45B2"/>
    <w:rsid w:val="00EF4A63"/>
    <w:rsid w:val="00EF575A"/>
    <w:rsid w:val="00EF5BA5"/>
    <w:rsid w:val="00EF6444"/>
    <w:rsid w:val="00EF6F96"/>
    <w:rsid w:val="00EF730E"/>
    <w:rsid w:val="00EF738C"/>
    <w:rsid w:val="00EF74A0"/>
    <w:rsid w:val="00EF74DA"/>
    <w:rsid w:val="00EF7FF6"/>
    <w:rsid w:val="00F00061"/>
    <w:rsid w:val="00F00431"/>
    <w:rsid w:val="00F013B7"/>
    <w:rsid w:val="00F0165B"/>
    <w:rsid w:val="00F01B47"/>
    <w:rsid w:val="00F01E90"/>
    <w:rsid w:val="00F02EA7"/>
    <w:rsid w:val="00F03562"/>
    <w:rsid w:val="00F04742"/>
    <w:rsid w:val="00F04B19"/>
    <w:rsid w:val="00F052F5"/>
    <w:rsid w:val="00F06243"/>
    <w:rsid w:val="00F063C7"/>
    <w:rsid w:val="00F064B7"/>
    <w:rsid w:val="00F06A4A"/>
    <w:rsid w:val="00F07032"/>
    <w:rsid w:val="00F0748E"/>
    <w:rsid w:val="00F07BB9"/>
    <w:rsid w:val="00F10753"/>
    <w:rsid w:val="00F10A49"/>
    <w:rsid w:val="00F11A9F"/>
    <w:rsid w:val="00F11CAE"/>
    <w:rsid w:val="00F1220E"/>
    <w:rsid w:val="00F12800"/>
    <w:rsid w:val="00F128A4"/>
    <w:rsid w:val="00F12F91"/>
    <w:rsid w:val="00F131C2"/>
    <w:rsid w:val="00F13798"/>
    <w:rsid w:val="00F13DAE"/>
    <w:rsid w:val="00F14549"/>
    <w:rsid w:val="00F14821"/>
    <w:rsid w:val="00F15240"/>
    <w:rsid w:val="00F160E7"/>
    <w:rsid w:val="00F1654B"/>
    <w:rsid w:val="00F16626"/>
    <w:rsid w:val="00F16973"/>
    <w:rsid w:val="00F16C5D"/>
    <w:rsid w:val="00F16F91"/>
    <w:rsid w:val="00F171BF"/>
    <w:rsid w:val="00F1753B"/>
    <w:rsid w:val="00F17C0A"/>
    <w:rsid w:val="00F17E01"/>
    <w:rsid w:val="00F20983"/>
    <w:rsid w:val="00F20AFC"/>
    <w:rsid w:val="00F2109F"/>
    <w:rsid w:val="00F215D1"/>
    <w:rsid w:val="00F21CA6"/>
    <w:rsid w:val="00F21CD0"/>
    <w:rsid w:val="00F2273D"/>
    <w:rsid w:val="00F2274B"/>
    <w:rsid w:val="00F22A55"/>
    <w:rsid w:val="00F22DBF"/>
    <w:rsid w:val="00F23370"/>
    <w:rsid w:val="00F233D4"/>
    <w:rsid w:val="00F23897"/>
    <w:rsid w:val="00F240F5"/>
    <w:rsid w:val="00F2413D"/>
    <w:rsid w:val="00F242EA"/>
    <w:rsid w:val="00F243F6"/>
    <w:rsid w:val="00F244B0"/>
    <w:rsid w:val="00F24703"/>
    <w:rsid w:val="00F25181"/>
    <w:rsid w:val="00F2588F"/>
    <w:rsid w:val="00F25E5D"/>
    <w:rsid w:val="00F26532"/>
    <w:rsid w:val="00F2691D"/>
    <w:rsid w:val="00F26A27"/>
    <w:rsid w:val="00F270B4"/>
    <w:rsid w:val="00F27919"/>
    <w:rsid w:val="00F31027"/>
    <w:rsid w:val="00F315F7"/>
    <w:rsid w:val="00F31656"/>
    <w:rsid w:val="00F31E70"/>
    <w:rsid w:val="00F32276"/>
    <w:rsid w:val="00F32C76"/>
    <w:rsid w:val="00F32F1B"/>
    <w:rsid w:val="00F337D0"/>
    <w:rsid w:val="00F338B4"/>
    <w:rsid w:val="00F347A4"/>
    <w:rsid w:val="00F348E9"/>
    <w:rsid w:val="00F35462"/>
    <w:rsid w:val="00F354F4"/>
    <w:rsid w:val="00F35C96"/>
    <w:rsid w:val="00F36219"/>
    <w:rsid w:val="00F37064"/>
    <w:rsid w:val="00F37367"/>
    <w:rsid w:val="00F37605"/>
    <w:rsid w:val="00F3798C"/>
    <w:rsid w:val="00F37B06"/>
    <w:rsid w:val="00F4031A"/>
    <w:rsid w:val="00F403D9"/>
    <w:rsid w:val="00F40CAC"/>
    <w:rsid w:val="00F40DDC"/>
    <w:rsid w:val="00F41102"/>
    <w:rsid w:val="00F412A4"/>
    <w:rsid w:val="00F4199A"/>
    <w:rsid w:val="00F420F7"/>
    <w:rsid w:val="00F4241E"/>
    <w:rsid w:val="00F4333E"/>
    <w:rsid w:val="00F43391"/>
    <w:rsid w:val="00F43778"/>
    <w:rsid w:val="00F44914"/>
    <w:rsid w:val="00F45077"/>
    <w:rsid w:val="00F450D6"/>
    <w:rsid w:val="00F45B36"/>
    <w:rsid w:val="00F4729E"/>
    <w:rsid w:val="00F479BE"/>
    <w:rsid w:val="00F47D6F"/>
    <w:rsid w:val="00F50601"/>
    <w:rsid w:val="00F50BDF"/>
    <w:rsid w:val="00F50E3B"/>
    <w:rsid w:val="00F51099"/>
    <w:rsid w:val="00F512B5"/>
    <w:rsid w:val="00F5144A"/>
    <w:rsid w:val="00F519A9"/>
    <w:rsid w:val="00F52019"/>
    <w:rsid w:val="00F5231A"/>
    <w:rsid w:val="00F52C00"/>
    <w:rsid w:val="00F52F83"/>
    <w:rsid w:val="00F53175"/>
    <w:rsid w:val="00F53905"/>
    <w:rsid w:val="00F53A34"/>
    <w:rsid w:val="00F53B02"/>
    <w:rsid w:val="00F540CE"/>
    <w:rsid w:val="00F54101"/>
    <w:rsid w:val="00F5479B"/>
    <w:rsid w:val="00F54BF3"/>
    <w:rsid w:val="00F56196"/>
    <w:rsid w:val="00F561B3"/>
    <w:rsid w:val="00F5697F"/>
    <w:rsid w:val="00F5788E"/>
    <w:rsid w:val="00F57F24"/>
    <w:rsid w:val="00F602E4"/>
    <w:rsid w:val="00F60332"/>
    <w:rsid w:val="00F60451"/>
    <w:rsid w:val="00F60CFE"/>
    <w:rsid w:val="00F6114A"/>
    <w:rsid w:val="00F61CEB"/>
    <w:rsid w:val="00F61F8C"/>
    <w:rsid w:val="00F62215"/>
    <w:rsid w:val="00F6277E"/>
    <w:rsid w:val="00F62E8D"/>
    <w:rsid w:val="00F631E7"/>
    <w:rsid w:val="00F634DE"/>
    <w:rsid w:val="00F63940"/>
    <w:rsid w:val="00F63BBE"/>
    <w:rsid w:val="00F64000"/>
    <w:rsid w:val="00F64BF2"/>
    <w:rsid w:val="00F64F3F"/>
    <w:rsid w:val="00F65585"/>
    <w:rsid w:val="00F65D19"/>
    <w:rsid w:val="00F662A7"/>
    <w:rsid w:val="00F6656C"/>
    <w:rsid w:val="00F6690F"/>
    <w:rsid w:val="00F6726A"/>
    <w:rsid w:val="00F677D8"/>
    <w:rsid w:val="00F67887"/>
    <w:rsid w:val="00F709B8"/>
    <w:rsid w:val="00F71701"/>
    <w:rsid w:val="00F7177F"/>
    <w:rsid w:val="00F71A63"/>
    <w:rsid w:val="00F71E51"/>
    <w:rsid w:val="00F73A09"/>
    <w:rsid w:val="00F73A48"/>
    <w:rsid w:val="00F74140"/>
    <w:rsid w:val="00F75679"/>
    <w:rsid w:val="00F756F6"/>
    <w:rsid w:val="00F75773"/>
    <w:rsid w:val="00F757B8"/>
    <w:rsid w:val="00F75C5E"/>
    <w:rsid w:val="00F75C64"/>
    <w:rsid w:val="00F75DFF"/>
    <w:rsid w:val="00F764AF"/>
    <w:rsid w:val="00F76660"/>
    <w:rsid w:val="00F76DF0"/>
    <w:rsid w:val="00F76EB6"/>
    <w:rsid w:val="00F80930"/>
    <w:rsid w:val="00F814A2"/>
    <w:rsid w:val="00F817D9"/>
    <w:rsid w:val="00F82620"/>
    <w:rsid w:val="00F82911"/>
    <w:rsid w:val="00F82B19"/>
    <w:rsid w:val="00F831EF"/>
    <w:rsid w:val="00F8394D"/>
    <w:rsid w:val="00F8428A"/>
    <w:rsid w:val="00F85F28"/>
    <w:rsid w:val="00F86316"/>
    <w:rsid w:val="00F86AF4"/>
    <w:rsid w:val="00F8706B"/>
    <w:rsid w:val="00F8733D"/>
    <w:rsid w:val="00F876C5"/>
    <w:rsid w:val="00F87CCD"/>
    <w:rsid w:val="00F90EBB"/>
    <w:rsid w:val="00F91245"/>
    <w:rsid w:val="00F919C6"/>
    <w:rsid w:val="00F91BA7"/>
    <w:rsid w:val="00F921BD"/>
    <w:rsid w:val="00F9232E"/>
    <w:rsid w:val="00F92570"/>
    <w:rsid w:val="00F9342C"/>
    <w:rsid w:val="00F9370E"/>
    <w:rsid w:val="00F93CB7"/>
    <w:rsid w:val="00F93FD6"/>
    <w:rsid w:val="00F9444F"/>
    <w:rsid w:val="00F9475A"/>
    <w:rsid w:val="00F94A7F"/>
    <w:rsid w:val="00F94D90"/>
    <w:rsid w:val="00F95637"/>
    <w:rsid w:val="00F959BD"/>
    <w:rsid w:val="00F9618E"/>
    <w:rsid w:val="00F96FC8"/>
    <w:rsid w:val="00F9753E"/>
    <w:rsid w:val="00F97AD2"/>
    <w:rsid w:val="00F97D0E"/>
    <w:rsid w:val="00F97ED6"/>
    <w:rsid w:val="00F97F62"/>
    <w:rsid w:val="00FA0109"/>
    <w:rsid w:val="00FA013D"/>
    <w:rsid w:val="00FA01AD"/>
    <w:rsid w:val="00FA02A0"/>
    <w:rsid w:val="00FA0395"/>
    <w:rsid w:val="00FA0B6E"/>
    <w:rsid w:val="00FA0D0A"/>
    <w:rsid w:val="00FA15DE"/>
    <w:rsid w:val="00FA18C5"/>
    <w:rsid w:val="00FA1FED"/>
    <w:rsid w:val="00FA21C5"/>
    <w:rsid w:val="00FA232D"/>
    <w:rsid w:val="00FA281B"/>
    <w:rsid w:val="00FA2EBF"/>
    <w:rsid w:val="00FA37FF"/>
    <w:rsid w:val="00FA3F60"/>
    <w:rsid w:val="00FA40C1"/>
    <w:rsid w:val="00FA435D"/>
    <w:rsid w:val="00FA48D9"/>
    <w:rsid w:val="00FA4B25"/>
    <w:rsid w:val="00FA5452"/>
    <w:rsid w:val="00FA5AAF"/>
    <w:rsid w:val="00FA5E97"/>
    <w:rsid w:val="00FA6D5C"/>
    <w:rsid w:val="00FA7212"/>
    <w:rsid w:val="00FA7687"/>
    <w:rsid w:val="00FA7B8B"/>
    <w:rsid w:val="00FB0200"/>
    <w:rsid w:val="00FB04D3"/>
    <w:rsid w:val="00FB073D"/>
    <w:rsid w:val="00FB2D18"/>
    <w:rsid w:val="00FB3F87"/>
    <w:rsid w:val="00FB4355"/>
    <w:rsid w:val="00FB45B5"/>
    <w:rsid w:val="00FB5080"/>
    <w:rsid w:val="00FB511A"/>
    <w:rsid w:val="00FB5E90"/>
    <w:rsid w:val="00FB6593"/>
    <w:rsid w:val="00FB6B38"/>
    <w:rsid w:val="00FB71DB"/>
    <w:rsid w:val="00FB73B4"/>
    <w:rsid w:val="00FB74CE"/>
    <w:rsid w:val="00FB7576"/>
    <w:rsid w:val="00FB778E"/>
    <w:rsid w:val="00FB79C2"/>
    <w:rsid w:val="00FC018B"/>
    <w:rsid w:val="00FC0CF8"/>
    <w:rsid w:val="00FC11F8"/>
    <w:rsid w:val="00FC1325"/>
    <w:rsid w:val="00FC16E0"/>
    <w:rsid w:val="00FC1941"/>
    <w:rsid w:val="00FC2612"/>
    <w:rsid w:val="00FC2FDC"/>
    <w:rsid w:val="00FC300E"/>
    <w:rsid w:val="00FC370C"/>
    <w:rsid w:val="00FC3A14"/>
    <w:rsid w:val="00FC4258"/>
    <w:rsid w:val="00FC4856"/>
    <w:rsid w:val="00FC49E6"/>
    <w:rsid w:val="00FC4A3D"/>
    <w:rsid w:val="00FC5421"/>
    <w:rsid w:val="00FC5A73"/>
    <w:rsid w:val="00FC5D8A"/>
    <w:rsid w:val="00FC5EDF"/>
    <w:rsid w:val="00FC6027"/>
    <w:rsid w:val="00FC69DA"/>
    <w:rsid w:val="00FC6AA4"/>
    <w:rsid w:val="00FC6C98"/>
    <w:rsid w:val="00FC6CA4"/>
    <w:rsid w:val="00FC6DAB"/>
    <w:rsid w:val="00FC6F4C"/>
    <w:rsid w:val="00FC75B3"/>
    <w:rsid w:val="00FC76E5"/>
    <w:rsid w:val="00FC78C4"/>
    <w:rsid w:val="00FC7A0F"/>
    <w:rsid w:val="00FC7ADA"/>
    <w:rsid w:val="00FC7BD7"/>
    <w:rsid w:val="00FD025D"/>
    <w:rsid w:val="00FD05EA"/>
    <w:rsid w:val="00FD0A45"/>
    <w:rsid w:val="00FD0EAA"/>
    <w:rsid w:val="00FD1E2E"/>
    <w:rsid w:val="00FD1EA2"/>
    <w:rsid w:val="00FD1F90"/>
    <w:rsid w:val="00FD21E9"/>
    <w:rsid w:val="00FD29C1"/>
    <w:rsid w:val="00FD2A17"/>
    <w:rsid w:val="00FD360B"/>
    <w:rsid w:val="00FD4048"/>
    <w:rsid w:val="00FD4904"/>
    <w:rsid w:val="00FD55C5"/>
    <w:rsid w:val="00FD576A"/>
    <w:rsid w:val="00FD58AC"/>
    <w:rsid w:val="00FD5BE7"/>
    <w:rsid w:val="00FD6161"/>
    <w:rsid w:val="00FD65F7"/>
    <w:rsid w:val="00FD6645"/>
    <w:rsid w:val="00FD67AE"/>
    <w:rsid w:val="00FD67E7"/>
    <w:rsid w:val="00FD6879"/>
    <w:rsid w:val="00FD68A6"/>
    <w:rsid w:val="00FD69E0"/>
    <w:rsid w:val="00FD6CB8"/>
    <w:rsid w:val="00FD6DE8"/>
    <w:rsid w:val="00FD7293"/>
    <w:rsid w:val="00FD7A26"/>
    <w:rsid w:val="00FD7BFC"/>
    <w:rsid w:val="00FD7EEC"/>
    <w:rsid w:val="00FE0A46"/>
    <w:rsid w:val="00FE0C5C"/>
    <w:rsid w:val="00FE0EA0"/>
    <w:rsid w:val="00FE1550"/>
    <w:rsid w:val="00FE1D66"/>
    <w:rsid w:val="00FE250F"/>
    <w:rsid w:val="00FE2747"/>
    <w:rsid w:val="00FE4082"/>
    <w:rsid w:val="00FE44C7"/>
    <w:rsid w:val="00FE47AA"/>
    <w:rsid w:val="00FE4C65"/>
    <w:rsid w:val="00FE4CBC"/>
    <w:rsid w:val="00FE4F80"/>
    <w:rsid w:val="00FE60CF"/>
    <w:rsid w:val="00FE60D1"/>
    <w:rsid w:val="00FE66E4"/>
    <w:rsid w:val="00FE6956"/>
    <w:rsid w:val="00FE6CF1"/>
    <w:rsid w:val="00FE6D2F"/>
    <w:rsid w:val="00FE75A0"/>
    <w:rsid w:val="00FE763E"/>
    <w:rsid w:val="00FE76CF"/>
    <w:rsid w:val="00FE777D"/>
    <w:rsid w:val="00FE7D91"/>
    <w:rsid w:val="00FE7E4A"/>
    <w:rsid w:val="00FF0616"/>
    <w:rsid w:val="00FF0BD3"/>
    <w:rsid w:val="00FF0EA7"/>
    <w:rsid w:val="00FF11B1"/>
    <w:rsid w:val="00FF270D"/>
    <w:rsid w:val="00FF3408"/>
    <w:rsid w:val="00FF355B"/>
    <w:rsid w:val="00FF3BF5"/>
    <w:rsid w:val="00FF3E2A"/>
    <w:rsid w:val="00FF3FE8"/>
    <w:rsid w:val="00FF443A"/>
    <w:rsid w:val="00FF498D"/>
    <w:rsid w:val="00FF4FB7"/>
    <w:rsid w:val="00FF5344"/>
    <w:rsid w:val="00FF5701"/>
    <w:rsid w:val="00FF5858"/>
    <w:rsid w:val="00FF5C88"/>
    <w:rsid w:val="00FF5EBA"/>
    <w:rsid w:val="00FF6092"/>
    <w:rsid w:val="00FF628A"/>
    <w:rsid w:val="00FF72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F4DA2"/>
  <w15:docId w15:val="{BABB7EC9-19F7-4212-A1C4-9A3E58E92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34A"/>
    <w:pPr>
      <w:jc w:val="both"/>
    </w:pPr>
    <w:rPr>
      <w:rFonts w:ascii="Arial" w:hAnsi="Arial"/>
      <w:sz w:val="24"/>
    </w:rPr>
  </w:style>
  <w:style w:type="paragraph" w:styleId="Heading1">
    <w:name w:val="heading 1"/>
    <w:basedOn w:val="Normal"/>
    <w:next w:val="Normal"/>
    <w:qFormat/>
    <w:rsid w:val="0027250E"/>
    <w:pPr>
      <w:keepNext/>
      <w:ind w:left="450"/>
      <w:jc w:val="left"/>
      <w:outlineLvl w:val="0"/>
    </w:pPr>
    <w:rPr>
      <w:b/>
      <w:caps/>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outlineLvl w:val="2"/>
    </w:pPr>
    <w:rPr>
      <w:u w:val="single"/>
    </w:rPr>
  </w:style>
  <w:style w:type="paragraph" w:styleId="Heading4">
    <w:name w:val="heading 4"/>
    <w:basedOn w:val="Normal"/>
    <w:next w:val="Normal"/>
    <w:qFormat/>
    <w:pPr>
      <w:keepNext/>
      <w:outlineLvl w:val="3"/>
    </w:pPr>
    <w:rPr>
      <w:u w:val="single"/>
    </w:rPr>
  </w:style>
  <w:style w:type="paragraph" w:styleId="Heading5">
    <w:name w:val="heading 5"/>
    <w:basedOn w:val="Normal"/>
    <w:next w:val="Normal"/>
    <w:qFormat/>
    <w:pPr>
      <w:keepNext/>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Pr>
      <w:rFonts w:ascii="Cambria" w:hAnsi="Cambria"/>
      <w:b/>
      <w:kern w:val="32"/>
      <w:sz w:val="32"/>
    </w:rPr>
  </w:style>
  <w:style w:type="character" w:customStyle="1" w:styleId="Heading2Char">
    <w:name w:val="Heading 2 Char"/>
    <w:semiHidden/>
    <w:locked/>
    <w:rPr>
      <w:rFonts w:ascii="Cambria" w:hAnsi="Cambria"/>
      <w:b/>
      <w:i/>
      <w:sz w:val="28"/>
    </w:rPr>
  </w:style>
  <w:style w:type="character" w:customStyle="1" w:styleId="Heading3Char">
    <w:name w:val="Heading 3 Char"/>
    <w:semiHidden/>
    <w:locked/>
    <w:rPr>
      <w:rFonts w:ascii="Cambria" w:hAnsi="Cambria"/>
      <w:b/>
      <w:sz w:val="26"/>
    </w:rPr>
  </w:style>
  <w:style w:type="character" w:customStyle="1" w:styleId="Heading4Char">
    <w:name w:val="Heading 4 Char"/>
    <w:semiHidden/>
    <w:locked/>
    <w:rPr>
      <w:rFonts w:ascii="Calibri" w:hAnsi="Calibri"/>
      <w:b/>
      <w:sz w:val="28"/>
    </w:rPr>
  </w:style>
  <w:style w:type="character" w:customStyle="1" w:styleId="Heading5Char">
    <w:name w:val="Heading 5 Char"/>
    <w:semiHidden/>
    <w:locked/>
    <w:rPr>
      <w:rFonts w:ascii="Calibri" w:hAnsi="Calibri"/>
      <w:b/>
      <w:i/>
      <w:sz w:val="26"/>
    </w:rPr>
  </w:style>
  <w:style w:type="character" w:styleId="FootnoteReference">
    <w:name w:val="footnote reference"/>
    <w:basedOn w:val="DefaultParagraphFont"/>
    <w:uiPriority w:val="99"/>
    <w:semiHidden/>
  </w:style>
  <w:style w:type="paragraph" w:styleId="Header">
    <w:name w:val="header"/>
    <w:basedOn w:val="Normal"/>
    <w:pPr>
      <w:tabs>
        <w:tab w:val="center" w:pos="4320"/>
        <w:tab w:val="right" w:pos="8640"/>
      </w:tabs>
    </w:pPr>
  </w:style>
  <w:style w:type="character" w:customStyle="1" w:styleId="HeaderChar">
    <w:name w:val="Header Char"/>
    <w:locked/>
    <w:rPr>
      <w:rFonts w:ascii="Arial" w:hAnsi="Arial"/>
      <w:sz w:val="24"/>
    </w:rPr>
  </w:style>
  <w:style w:type="paragraph" w:styleId="Footer">
    <w:name w:val="footer"/>
    <w:basedOn w:val="Normal"/>
    <w:semiHidden/>
    <w:pPr>
      <w:tabs>
        <w:tab w:val="center" w:pos="4320"/>
        <w:tab w:val="right" w:pos="8640"/>
      </w:tabs>
    </w:pPr>
  </w:style>
  <w:style w:type="character" w:customStyle="1" w:styleId="FooterChar">
    <w:name w:val="Footer Char"/>
    <w:semiHidden/>
    <w:locked/>
    <w:rPr>
      <w:rFonts w:ascii="Arial" w:hAnsi="Arial"/>
      <w:sz w:val="24"/>
    </w:rPr>
  </w:style>
  <w:style w:type="paragraph" w:styleId="BodyText">
    <w:name w:val="Body Text"/>
    <w:basedOn w:val="Normal"/>
    <w:semiHidden/>
    <w:rPr>
      <w:b/>
    </w:rPr>
  </w:style>
  <w:style w:type="character" w:customStyle="1" w:styleId="BodyTextChar">
    <w:name w:val="Body Text Char"/>
    <w:semiHidden/>
    <w:locked/>
    <w:rPr>
      <w:rFonts w:ascii="Arial" w:hAnsi="Arial"/>
      <w:sz w:val="24"/>
    </w:rPr>
  </w:style>
  <w:style w:type="paragraph" w:styleId="BodyText2">
    <w:name w:val="Body Text 2"/>
    <w:basedOn w:val="Normal"/>
    <w:semiHidden/>
    <w:pPr>
      <w:suppressLineNumbers/>
      <w:suppressAutoHyphens/>
    </w:pPr>
  </w:style>
  <w:style w:type="character" w:customStyle="1" w:styleId="BodyText2Char">
    <w:name w:val="Body Text 2 Char"/>
    <w:semiHidden/>
    <w:locked/>
    <w:rPr>
      <w:rFonts w:ascii="Arial" w:hAnsi="Arial"/>
      <w:sz w:val="24"/>
    </w:rPr>
  </w:style>
  <w:style w:type="paragraph" w:styleId="DocumentMap">
    <w:name w:val="Document Map"/>
    <w:basedOn w:val="Normal"/>
    <w:semiHidden/>
    <w:pPr>
      <w:shd w:val="clear" w:color="auto" w:fill="000080"/>
    </w:pPr>
    <w:rPr>
      <w:rFonts w:ascii="Tahoma" w:hAnsi="Tahoma"/>
    </w:rPr>
  </w:style>
  <w:style w:type="character" w:customStyle="1" w:styleId="DocumentMapChar">
    <w:name w:val="Document Map Char"/>
    <w:semiHidden/>
    <w:locked/>
    <w:rPr>
      <w:sz w:val="2"/>
    </w:rPr>
  </w:style>
  <w:style w:type="paragraph" w:styleId="BodyTextIndent">
    <w:name w:val="Body Text Indent"/>
    <w:basedOn w:val="Normal"/>
    <w:semiHidden/>
    <w:pPr>
      <w:ind w:left="720"/>
    </w:pPr>
  </w:style>
  <w:style w:type="character" w:customStyle="1" w:styleId="BodyTextIndentChar">
    <w:name w:val="Body Text Indent Char"/>
    <w:semiHidden/>
    <w:locked/>
    <w:rPr>
      <w:rFonts w:ascii="Arial" w:hAnsi="Arial"/>
      <w:sz w:val="24"/>
    </w:rPr>
  </w:style>
  <w:style w:type="paragraph" w:styleId="BodyTextIndent2">
    <w:name w:val="Body Text Indent 2"/>
    <w:basedOn w:val="Normal"/>
    <w:semiHidden/>
    <w:pPr>
      <w:ind w:left="720" w:hanging="720"/>
    </w:pPr>
  </w:style>
  <w:style w:type="character" w:customStyle="1" w:styleId="BodyTextIndent2Char">
    <w:name w:val="Body Text Indent 2 Char"/>
    <w:semiHidden/>
    <w:locked/>
    <w:rPr>
      <w:rFonts w:ascii="Arial" w:hAnsi="Arial"/>
      <w:sz w:val="24"/>
    </w:rPr>
  </w:style>
  <w:style w:type="paragraph" w:styleId="BodyTextIndent3">
    <w:name w:val="Body Text Indent 3"/>
    <w:basedOn w:val="Normal"/>
    <w:semiHidden/>
    <w:pPr>
      <w:tabs>
        <w:tab w:val="left" w:pos="-1440"/>
      </w:tabs>
      <w:ind w:left="720"/>
      <w:outlineLvl w:val="0"/>
    </w:pPr>
    <w:rPr>
      <w:sz w:val="20"/>
    </w:rPr>
  </w:style>
  <w:style w:type="character" w:customStyle="1" w:styleId="BodyTextIndent3Char">
    <w:name w:val="Body Text Indent 3 Char"/>
    <w:semiHidden/>
    <w:locked/>
    <w:rPr>
      <w:rFonts w:ascii="Arial" w:hAnsi="Arial"/>
      <w:sz w:val="16"/>
    </w:rPr>
  </w:style>
  <w:style w:type="character" w:styleId="Hyperlink">
    <w:name w:val="Hyperlink"/>
    <w:rPr>
      <w:color w:val="0000FF"/>
      <w:u w:val="single"/>
    </w:rPr>
  </w:style>
  <w:style w:type="paragraph" w:customStyle="1" w:styleId="a">
    <w:name w:val="_"/>
    <w:basedOn w:val="Normal"/>
    <w:pPr>
      <w:ind w:left="1440" w:hanging="720"/>
    </w:pPr>
  </w:style>
  <w:style w:type="character" w:styleId="PageNumber">
    <w:name w:val="page number"/>
    <w:basedOn w:val="DefaultParagraphFont"/>
    <w:semiHidden/>
  </w:style>
  <w:style w:type="character" w:styleId="FollowedHyperlink">
    <w:name w:val="FollowedHyperlink"/>
    <w:semiHidden/>
    <w:rPr>
      <w:color w:val="800080"/>
      <w:u w:val="single"/>
    </w:rPr>
  </w:style>
  <w:style w:type="paragraph" w:styleId="BodyText3">
    <w:name w:val="Body Text 3"/>
    <w:basedOn w:val="Normal"/>
    <w:semiHidden/>
    <w:rPr>
      <w:i/>
    </w:rPr>
  </w:style>
  <w:style w:type="character" w:customStyle="1" w:styleId="BodyText3Char">
    <w:name w:val="Body Text 3 Char"/>
    <w:semiHidden/>
    <w:locked/>
    <w:rPr>
      <w:rFonts w:ascii="Arial" w:hAnsi="Arial"/>
      <w:sz w:val="16"/>
    </w:rPr>
  </w:style>
  <w:style w:type="paragraph" w:styleId="Title">
    <w:name w:val="Title"/>
    <w:basedOn w:val="Normal"/>
    <w:qFormat/>
    <w:pPr>
      <w:jc w:val="center"/>
    </w:pPr>
    <w:rPr>
      <w:b/>
    </w:rPr>
  </w:style>
  <w:style w:type="character" w:customStyle="1" w:styleId="TitleChar">
    <w:name w:val="Title Char"/>
    <w:locked/>
    <w:rPr>
      <w:rFonts w:ascii="Cambria" w:hAnsi="Cambria"/>
      <w:b/>
      <w:kern w:val="28"/>
      <w:sz w:val="32"/>
    </w:rPr>
  </w:style>
  <w:style w:type="paragraph" w:styleId="BalloonText">
    <w:name w:val="Balloon Text"/>
    <w:basedOn w:val="Normal"/>
    <w:uiPriority w:val="99"/>
    <w:semiHidden/>
    <w:rPr>
      <w:rFonts w:ascii="Tahoma" w:hAnsi="Tahoma" w:cs="Tahoma"/>
      <w:sz w:val="16"/>
      <w:szCs w:val="16"/>
    </w:rPr>
  </w:style>
  <w:style w:type="character" w:customStyle="1" w:styleId="BalloonTextChar">
    <w:name w:val="Balloon Text Char"/>
    <w:uiPriority w:val="99"/>
    <w:semiHidden/>
    <w:locked/>
    <w:rPr>
      <w:sz w:val="2"/>
    </w:rPr>
  </w:style>
  <w:style w:type="paragraph" w:styleId="Salutation">
    <w:name w:val="Salutation"/>
    <w:basedOn w:val="Normal"/>
    <w:next w:val="Normal"/>
    <w:semiHidden/>
    <w:pPr>
      <w:jc w:val="left"/>
    </w:pPr>
  </w:style>
  <w:style w:type="character" w:customStyle="1" w:styleId="SalutationChar">
    <w:name w:val="Salutation Char"/>
    <w:semiHidden/>
    <w:locked/>
    <w:rPr>
      <w:rFonts w:ascii="Arial" w:hAnsi="Arial"/>
      <w:sz w:val="24"/>
    </w:rPr>
  </w:style>
  <w:style w:type="character" w:styleId="CommentReference">
    <w:name w:val="annotation reference"/>
    <w:uiPriority w:val="99"/>
    <w:semiHidden/>
    <w:rPr>
      <w:sz w:val="16"/>
    </w:rPr>
  </w:style>
  <w:style w:type="paragraph" w:styleId="CommentText">
    <w:name w:val="annotation text"/>
    <w:basedOn w:val="Normal"/>
    <w:uiPriority w:val="99"/>
    <w:semiHidden/>
    <w:rPr>
      <w:sz w:val="20"/>
    </w:rPr>
  </w:style>
  <w:style w:type="character" w:customStyle="1" w:styleId="CommentTextChar">
    <w:name w:val="Comment Text Char"/>
    <w:uiPriority w:val="99"/>
    <w:semiHidden/>
    <w:locked/>
    <w:rPr>
      <w:rFonts w:ascii="Arial" w:hAnsi="Arial"/>
    </w:rPr>
  </w:style>
  <w:style w:type="paragraph" w:styleId="CommentSubject">
    <w:name w:val="annotation subject"/>
    <w:basedOn w:val="CommentText"/>
    <w:next w:val="CommentText"/>
    <w:semiHidden/>
    <w:rPr>
      <w:b/>
      <w:bCs/>
    </w:rPr>
  </w:style>
  <w:style w:type="character" w:customStyle="1" w:styleId="CommentSubjectChar">
    <w:name w:val="Comment Subject Char"/>
    <w:semiHidden/>
    <w:locked/>
    <w:rPr>
      <w:rFonts w:ascii="Arial" w:hAnsi="Arial"/>
      <w:b/>
    </w:rPr>
  </w:style>
  <w:style w:type="character" w:styleId="Strong">
    <w:name w:val="Strong"/>
    <w:uiPriority w:val="22"/>
    <w:qFormat/>
    <w:rPr>
      <w:b/>
    </w:rPr>
  </w:style>
  <w:style w:type="paragraph" w:customStyle="1" w:styleId="00BodyText">
    <w:name w:val="00 Body Text"/>
    <w:basedOn w:val="Normal"/>
    <w:pPr>
      <w:spacing w:after="180"/>
      <w:jc w:val="left"/>
    </w:pPr>
    <w:rPr>
      <w:rFonts w:ascii="Book Antiqua" w:hAnsi="Book Antiqua"/>
      <w:sz w:val="22"/>
      <w:szCs w:val="22"/>
    </w:rPr>
  </w:style>
  <w:style w:type="character" w:customStyle="1" w:styleId="00BodyTextChar">
    <w:name w:val="00 Body Text Char"/>
    <w:rPr>
      <w:rFonts w:ascii="Book Antiqua" w:hAnsi="Book Antiqua"/>
      <w:sz w:val="22"/>
      <w:lang w:val="en-US" w:eastAsia="en-US"/>
    </w:rPr>
  </w:style>
  <w:style w:type="character" w:customStyle="1" w:styleId="style11">
    <w:name w:val="style11"/>
    <w:rPr>
      <w:b/>
      <w:color w:val="0E4C89"/>
    </w:rPr>
  </w:style>
  <w:style w:type="paragraph" w:styleId="NormalWeb">
    <w:name w:val="Normal (Web)"/>
    <w:basedOn w:val="Normal"/>
    <w:uiPriority w:val="99"/>
    <w:semiHidden/>
    <w:pPr>
      <w:spacing w:before="100" w:beforeAutospacing="1" w:after="100" w:afterAutospacing="1"/>
      <w:jc w:val="left"/>
    </w:pPr>
    <w:rPr>
      <w:rFonts w:ascii="Times New Roman" w:hAnsi="Times New Roman"/>
      <w:szCs w:val="24"/>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Karl">
    <w:name w:val="Karl"/>
    <w:semiHidden/>
    <w:rPr>
      <w:rFonts w:ascii="Arial" w:hAnsi="Arial"/>
      <w:color w:val="000080"/>
      <w:sz w:val="20"/>
    </w:rPr>
  </w:style>
  <w:style w:type="paragraph" w:customStyle="1" w:styleId="InsideAddress">
    <w:name w:val="Inside Address"/>
    <w:basedOn w:val="Normal"/>
    <w:pPr>
      <w:jc w:val="left"/>
    </w:pPr>
  </w:style>
  <w:style w:type="paragraph" w:styleId="BodyTextFirstIndent2">
    <w:name w:val="Body Text First Indent 2"/>
    <w:basedOn w:val="BodyTextIndent"/>
    <w:semiHidden/>
    <w:pPr>
      <w:spacing w:after="120"/>
      <w:ind w:left="360" w:firstLine="210"/>
      <w:jc w:val="left"/>
    </w:pPr>
  </w:style>
  <w:style w:type="character" w:customStyle="1" w:styleId="BodyTextFirstIndent2Char">
    <w:name w:val="Body Text First Indent 2 Char"/>
    <w:semiHidden/>
    <w:locked/>
    <w:rPr>
      <w:rFonts w:ascii="Arial" w:hAnsi="Arial" w:cs="Times New Roman"/>
      <w:sz w:val="24"/>
    </w:rPr>
  </w:style>
  <w:style w:type="character" w:styleId="Emphasis">
    <w:name w:val="Emphasis"/>
    <w:qFormat/>
    <w:rPr>
      <w:b/>
    </w:rPr>
  </w:style>
  <w:style w:type="paragraph" w:styleId="ListParagraph">
    <w:name w:val="List Paragraph"/>
    <w:basedOn w:val="Normal"/>
    <w:link w:val="ListParagraphChar"/>
    <w:uiPriority w:val="34"/>
    <w:qFormat/>
    <w:pPr>
      <w:spacing w:after="200" w:line="276" w:lineRule="auto"/>
      <w:ind w:left="720"/>
      <w:contextualSpacing/>
      <w:jc w:val="left"/>
    </w:pPr>
    <w:rPr>
      <w:rFonts w:cs="Arial"/>
      <w:szCs w:val="24"/>
    </w:rPr>
  </w:style>
  <w:style w:type="paragraph" w:styleId="Subtitle">
    <w:name w:val="Subtitle"/>
    <w:basedOn w:val="Normal"/>
    <w:next w:val="Normal"/>
    <w:qFormat/>
    <w:pPr>
      <w:spacing w:after="60"/>
      <w:jc w:val="center"/>
      <w:outlineLvl w:val="1"/>
    </w:pPr>
    <w:rPr>
      <w:rFonts w:ascii="Cambria" w:hAnsi="Cambria"/>
      <w:szCs w:val="24"/>
    </w:rPr>
  </w:style>
  <w:style w:type="character" w:customStyle="1" w:styleId="SubtitleChar">
    <w:name w:val="Subtitle Char"/>
    <w:locked/>
    <w:rPr>
      <w:rFonts w:ascii="Cambria" w:hAnsi="Cambria"/>
      <w:snapToGrid w:val="0"/>
      <w:sz w:val="24"/>
    </w:rPr>
  </w:style>
  <w:style w:type="paragraph" w:styleId="Caption">
    <w:name w:val="caption"/>
    <w:basedOn w:val="Normal"/>
    <w:next w:val="Normal"/>
    <w:link w:val="CaptionChar"/>
    <w:unhideWhenUsed/>
    <w:qFormat/>
    <w:pPr>
      <w:spacing w:after="200"/>
    </w:pPr>
    <w:rPr>
      <w:b/>
      <w:bCs/>
      <w:color w:val="4F81BD" w:themeColor="accent1"/>
      <w:sz w:val="18"/>
      <w:szCs w:val="1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ceitemhidden">
    <w:name w:val="mceitemhidden"/>
    <w:basedOn w:val="DefaultParagraphFont"/>
  </w:style>
  <w:style w:type="character" w:customStyle="1" w:styleId="hiddenspellerror1">
    <w:name w:val="hiddenspellerror1"/>
    <w:basedOn w:val="DefaultParagraphFont"/>
  </w:style>
  <w:style w:type="paragraph" w:customStyle="1" w:styleId="TableBodyText">
    <w:name w:val="Table Body Text"/>
    <w:basedOn w:val="Normal"/>
    <w:qFormat/>
    <w:pPr>
      <w:spacing w:before="58" w:line="200" w:lineRule="atLeast"/>
      <w:ind w:left="43" w:right="43"/>
      <w:jc w:val="left"/>
    </w:pPr>
    <w:rPr>
      <w:rFonts w:ascii="Franklin Gothic Medium Cond" w:eastAsiaTheme="minorHAnsi" w:hAnsi="Franklin Gothic Medium Cond" w:cstheme="minorBidi"/>
      <w:color w:val="262626" w:themeColor="text1" w:themeTint="D9"/>
      <w:sz w:val="18"/>
      <w:szCs w:val="22"/>
    </w:rPr>
  </w:style>
  <w:style w:type="paragraph" w:customStyle="1" w:styleId="TableTitle">
    <w:name w:val="Table Title"/>
    <w:basedOn w:val="Normal"/>
    <w:pPr>
      <w:spacing w:before="40" w:after="40" w:line="240" w:lineRule="atLeast"/>
      <w:ind w:left="43" w:right="43"/>
      <w:jc w:val="center"/>
    </w:pPr>
    <w:rPr>
      <w:rFonts w:ascii="Franklin Gothic Demi Cond" w:hAnsi="Franklin Gothic Demi Cond"/>
      <w:color w:val="FFFFFF"/>
      <w:sz w:val="20"/>
    </w:rPr>
  </w:style>
  <w:style w:type="table" w:customStyle="1" w:styleId="BCReportGrid">
    <w:name w:val="BC Report Grid"/>
    <w:basedOn w:val="TableNormal"/>
    <w:uiPriority w:val="99"/>
    <w:qFormat/>
    <w:rPr>
      <w:rFonts w:ascii="Franklin Gothic Demi" w:hAnsi="Franklin Gothic Demi"/>
      <w:color w:val="C0504D" w:themeColor="accent2"/>
      <w:sz w:val="22"/>
    </w:rPr>
    <w:tblPr>
      <w:jc w:val="center"/>
      <w:tblBorders>
        <w:bottom w:val="single" w:sz="4" w:space="0" w:color="8064A2" w:themeColor="accent4"/>
        <w:insideH w:val="single" w:sz="4" w:space="0" w:color="8064A2" w:themeColor="accent4"/>
        <w:insideV w:val="single" w:sz="4" w:space="0" w:color="8064A2" w:themeColor="accent4"/>
      </w:tblBorders>
      <w:tblCellMar>
        <w:top w:w="29" w:type="dxa"/>
        <w:left w:w="0" w:type="dxa"/>
        <w:bottom w:w="29" w:type="dxa"/>
        <w:right w:w="0" w:type="dxa"/>
      </w:tblCellMar>
    </w:tblPr>
    <w:trPr>
      <w:jc w:val="center"/>
    </w:trPr>
    <w:tcPr>
      <w:tcMar>
        <w:left w:w="14" w:type="dxa"/>
        <w:right w:w="14" w:type="dxa"/>
      </w:tcMar>
      <w:vAlign w:val="center"/>
    </w:tcPr>
    <w:tblStylePr w:type="firstRow">
      <w:rPr>
        <w:rFonts w:ascii="Yu Gothic Medium" w:hAnsi="Yu Gothic Medium"/>
        <w:b w:val="0"/>
        <w:color w:val="EEECE1" w:themeColor="background2"/>
        <w:sz w:val="22"/>
      </w:rPr>
      <w:tblPr/>
      <w:tcPr>
        <w:shd w:val="clear" w:color="auto" w:fill="C0504D" w:themeFill="accent2"/>
      </w:tcPr>
    </w:tblStylePr>
    <w:tblStylePr w:type="lastRow">
      <w:rPr>
        <w:color w:val="FFFFFF" w:themeColor="background1"/>
      </w:rPr>
      <w:tblPr/>
      <w:tcPr>
        <w:tcBorders>
          <w:bottom w:val="single" w:sz="4" w:space="0" w:color="8064A2" w:themeColor="accent4"/>
        </w:tcBorders>
      </w:tcPr>
    </w:tblStylePr>
  </w:style>
  <w:style w:type="paragraph" w:customStyle="1" w:styleId="TableSubheadBlackLeft">
    <w:name w:val="Table Subhead Black Left"/>
    <w:qFormat/>
    <w:pPr>
      <w:spacing w:line="240" w:lineRule="atLeast"/>
      <w:ind w:left="43"/>
    </w:pPr>
    <w:rPr>
      <w:rFonts w:ascii="Franklin Gothic Medium Cond" w:eastAsiaTheme="minorEastAsia" w:hAnsi="Franklin Gothic Medium Cond" w:cstheme="minorBidi"/>
      <w:color w:val="000000" w:themeColor="text1"/>
      <w:szCs w:val="22"/>
      <w:lang w:bidi="en-US"/>
    </w:rPr>
  </w:style>
  <w:style w:type="character" w:customStyle="1" w:styleId="ListParagraphChar">
    <w:name w:val="List Paragraph Char"/>
    <w:basedOn w:val="DefaultParagraphFont"/>
    <w:link w:val="ListParagraph"/>
    <w:uiPriority w:val="34"/>
    <w:locked/>
    <w:rPr>
      <w:rFonts w:ascii="Arial" w:hAnsi="Arial" w:cs="Arial"/>
      <w:sz w:val="24"/>
      <w:szCs w:val="24"/>
    </w:rPr>
  </w:style>
  <w:style w:type="paragraph" w:styleId="PlainText">
    <w:name w:val="Plain Text"/>
    <w:basedOn w:val="Normal"/>
    <w:link w:val="PlainTextChar"/>
    <w:uiPriority w:val="99"/>
    <w:unhideWhenUsed/>
    <w:pPr>
      <w:jc w:val="left"/>
    </w:pPr>
    <w:rPr>
      <w:rFonts w:ascii="Calibri" w:eastAsiaTheme="minorHAnsi" w:hAnsi="Calibri"/>
      <w:sz w:val="22"/>
      <w:szCs w:val="22"/>
    </w:rPr>
  </w:style>
  <w:style w:type="character" w:customStyle="1" w:styleId="PlainTextChar">
    <w:name w:val="Plain Text Char"/>
    <w:basedOn w:val="DefaultParagraphFont"/>
    <w:link w:val="PlainText"/>
    <w:uiPriority w:val="99"/>
    <w:rPr>
      <w:rFonts w:ascii="Calibri" w:eastAsiaTheme="minorHAnsi" w:hAnsi="Calibri"/>
      <w:sz w:val="22"/>
      <w:szCs w:val="22"/>
    </w:rPr>
  </w:style>
  <w:style w:type="paragraph" w:styleId="ListBullet">
    <w:name w:val="List Bullet"/>
    <w:basedOn w:val="BodyText"/>
    <w:uiPriority w:val="99"/>
    <w:pPr>
      <w:numPr>
        <w:numId w:val="1"/>
      </w:numPr>
      <w:spacing w:after="240"/>
      <w:jc w:val="left"/>
    </w:pPr>
    <w:rPr>
      <w:rFonts w:ascii="Book Antiqua" w:hAnsi="Book Antiqua" w:cs="Arial"/>
      <w:b w:val="0"/>
      <w:sz w:val="22"/>
      <w:szCs w:val="22"/>
    </w:rPr>
  </w:style>
  <w:style w:type="paragraph" w:customStyle="1" w:styleId="ListBulletindent0">
    <w:name w:val="List Bullet (indent)"/>
    <w:basedOn w:val="ListBullet"/>
    <w:uiPriority w:val="99"/>
  </w:style>
  <w:style w:type="numbering" w:customStyle="1" w:styleId="LetterTextBulleted8pt">
    <w:name w:val="Letter Text Bulleted 8 pt"/>
    <w:basedOn w:val="NoList"/>
    <w:semiHidden/>
    <w:rsid w:val="00624760"/>
    <w:pPr>
      <w:numPr>
        <w:numId w:val="2"/>
      </w:numPr>
    </w:pPr>
  </w:style>
  <w:style w:type="paragraph" w:customStyle="1" w:styleId="TrihydroBody">
    <w:name w:val="Trihydro Body"/>
    <w:basedOn w:val="Normal"/>
    <w:rsid w:val="00624760"/>
    <w:pPr>
      <w:spacing w:line="280" w:lineRule="exact"/>
      <w:jc w:val="left"/>
    </w:pPr>
    <w:rPr>
      <w:rFonts w:ascii="Times New Roman" w:hAnsi="Times New Roman"/>
      <w:sz w:val="22"/>
      <w:szCs w:val="22"/>
    </w:rPr>
  </w:style>
  <w:style w:type="paragraph" w:customStyle="1" w:styleId="TrihydroBullets">
    <w:name w:val="Trihydro Bullets"/>
    <w:basedOn w:val="Normal"/>
    <w:rsid w:val="00624760"/>
    <w:pPr>
      <w:numPr>
        <w:numId w:val="3"/>
      </w:numPr>
      <w:tabs>
        <w:tab w:val="clear" w:pos="720"/>
        <w:tab w:val="num" w:pos="360"/>
      </w:tabs>
      <w:spacing w:before="120" w:line="280" w:lineRule="exact"/>
      <w:ind w:left="360"/>
      <w:jc w:val="left"/>
    </w:pPr>
    <w:rPr>
      <w:rFonts w:ascii="Times New Roman" w:hAnsi="Times New Roman"/>
      <w:sz w:val="22"/>
      <w:szCs w:val="22"/>
    </w:rPr>
  </w:style>
  <w:style w:type="paragraph" w:customStyle="1" w:styleId="NumberList1">
    <w:name w:val="Number List 1"/>
    <w:basedOn w:val="Normal"/>
    <w:qFormat/>
    <w:rsid w:val="00A31989"/>
    <w:pPr>
      <w:numPr>
        <w:numId w:val="4"/>
      </w:numPr>
      <w:spacing w:before="60" w:line="260" w:lineRule="atLeast"/>
      <w:ind w:left="360" w:hanging="360"/>
      <w:jc w:val="left"/>
    </w:pPr>
    <w:rPr>
      <w:rFonts w:ascii="Franklin Gothic Book" w:eastAsiaTheme="minorHAnsi" w:hAnsi="Franklin Gothic Book" w:cstheme="minorBidi"/>
      <w:color w:val="000000" w:themeColor="text1"/>
      <w:sz w:val="22"/>
      <w:szCs w:val="22"/>
    </w:rPr>
  </w:style>
  <w:style w:type="paragraph" w:customStyle="1" w:styleId="BulletList1">
    <w:name w:val="Bullet List 1"/>
    <w:basedOn w:val="Normal"/>
    <w:link w:val="BulletList1CharChar"/>
    <w:qFormat/>
    <w:rsid w:val="00D553AB"/>
    <w:pPr>
      <w:numPr>
        <w:numId w:val="5"/>
      </w:numPr>
      <w:spacing w:before="60" w:line="260" w:lineRule="atLeast"/>
      <w:jc w:val="left"/>
    </w:pPr>
    <w:rPr>
      <w:rFonts w:ascii="Franklin Gothic Book" w:eastAsiaTheme="minorHAnsi" w:hAnsi="Franklin Gothic Book" w:cstheme="minorBidi"/>
      <w:color w:val="262626" w:themeColor="text1" w:themeTint="D9"/>
      <w:sz w:val="22"/>
      <w:szCs w:val="22"/>
    </w:rPr>
  </w:style>
  <w:style w:type="paragraph" w:customStyle="1" w:styleId="HeadingMedium">
    <w:name w:val="Heading Medium"/>
    <w:basedOn w:val="Normal"/>
    <w:next w:val="BodyText"/>
    <w:qFormat/>
    <w:rsid w:val="00D553AB"/>
    <w:pPr>
      <w:keepNext/>
      <w:suppressAutoHyphens/>
      <w:spacing w:before="160" w:line="280" w:lineRule="atLeast"/>
      <w:jc w:val="left"/>
      <w:outlineLvl w:val="2"/>
    </w:pPr>
    <w:rPr>
      <w:rFonts w:ascii="Franklin Gothic Medium" w:hAnsi="Franklin Gothic Medium"/>
      <w:bCs/>
      <w:color w:val="000000" w:themeColor="text1"/>
      <w:sz w:val="25"/>
      <w:szCs w:val="28"/>
    </w:rPr>
  </w:style>
  <w:style w:type="character" w:customStyle="1" w:styleId="BulletList1CharChar">
    <w:name w:val="Bullet List 1 Char Char"/>
    <w:basedOn w:val="DefaultParagraphFont"/>
    <w:link w:val="BulletList1"/>
    <w:rsid w:val="00D553AB"/>
    <w:rPr>
      <w:rFonts w:ascii="Franklin Gothic Book" w:eastAsiaTheme="minorHAnsi" w:hAnsi="Franklin Gothic Book" w:cstheme="minorBidi"/>
      <w:color w:val="262626" w:themeColor="text1" w:themeTint="D9"/>
      <w:sz w:val="22"/>
      <w:szCs w:val="22"/>
    </w:rPr>
  </w:style>
  <w:style w:type="character" w:customStyle="1" w:styleId="CaptionChar">
    <w:name w:val="Caption Char"/>
    <w:basedOn w:val="DefaultParagraphFont"/>
    <w:link w:val="Caption"/>
    <w:rsid w:val="00D553AB"/>
    <w:rPr>
      <w:rFonts w:ascii="Arial" w:hAnsi="Arial"/>
      <w:b/>
      <w:bCs/>
      <w:color w:val="4F81BD" w:themeColor="accent1"/>
      <w:sz w:val="18"/>
      <w:szCs w:val="18"/>
    </w:rPr>
  </w:style>
  <w:style w:type="character" w:styleId="SubtleEmphasis">
    <w:name w:val="Subtle Emphasis"/>
    <w:basedOn w:val="DefaultParagraphFont"/>
    <w:uiPriority w:val="19"/>
    <w:qFormat/>
    <w:rsid w:val="00D553AB"/>
    <w:rPr>
      <w:i/>
      <w:iCs/>
      <w:color w:val="404040" w:themeColor="text1" w:themeTint="BF"/>
    </w:rPr>
  </w:style>
  <w:style w:type="paragraph" w:styleId="FootnoteText">
    <w:name w:val="footnote text"/>
    <w:basedOn w:val="Normal"/>
    <w:link w:val="FootnoteTextChar"/>
    <w:uiPriority w:val="99"/>
    <w:unhideWhenUsed/>
    <w:rsid w:val="00D553AB"/>
    <w:pPr>
      <w:jc w:val="left"/>
    </w:pPr>
    <w:rPr>
      <w:rFonts w:ascii="Franklin Gothic Book" w:eastAsiaTheme="minorHAnsi" w:hAnsi="Franklin Gothic Book" w:cstheme="minorBidi"/>
      <w:color w:val="262626" w:themeColor="text1" w:themeTint="D9"/>
      <w:sz w:val="20"/>
    </w:rPr>
  </w:style>
  <w:style w:type="character" w:customStyle="1" w:styleId="FootnoteTextChar">
    <w:name w:val="Footnote Text Char"/>
    <w:basedOn w:val="DefaultParagraphFont"/>
    <w:link w:val="FootnoteText"/>
    <w:uiPriority w:val="99"/>
    <w:rsid w:val="00D553AB"/>
    <w:rPr>
      <w:rFonts w:ascii="Franklin Gothic Book" w:eastAsiaTheme="minorHAnsi" w:hAnsi="Franklin Gothic Book" w:cstheme="minorBidi"/>
      <w:color w:val="262626" w:themeColor="text1" w:themeTint="D9"/>
    </w:rPr>
  </w:style>
  <w:style w:type="paragraph" w:styleId="BlockText">
    <w:name w:val="Block Text"/>
    <w:basedOn w:val="Normal"/>
    <w:semiHidden/>
    <w:unhideWhenUsed/>
    <w:rsid w:val="00C101E9"/>
    <w:pPr>
      <w:tabs>
        <w:tab w:val="left" w:pos="360"/>
      </w:tabs>
      <w:spacing w:after="120"/>
      <w:ind w:left="630" w:right="-126"/>
      <w:jc w:val="left"/>
    </w:pPr>
    <w:rPr>
      <w:sz w:val="19"/>
      <w:szCs w:val="22"/>
    </w:rPr>
  </w:style>
  <w:style w:type="paragraph" w:customStyle="1" w:styleId="ListBulletIndent">
    <w:name w:val="List Bullet Indent"/>
    <w:basedOn w:val="ListBullet"/>
    <w:rsid w:val="00C101E9"/>
    <w:pPr>
      <w:numPr>
        <w:numId w:val="6"/>
      </w:numPr>
      <w:tabs>
        <w:tab w:val="num" w:pos="360"/>
      </w:tabs>
    </w:pPr>
    <w:rPr>
      <w:rFonts w:ascii="Arial" w:hAnsi="Arial" w:cs="Times New Roman"/>
    </w:rPr>
  </w:style>
  <w:style w:type="paragraph" w:styleId="Revision">
    <w:name w:val="Revision"/>
    <w:hidden/>
    <w:uiPriority w:val="99"/>
    <w:semiHidden/>
    <w:rsid w:val="001E2209"/>
    <w:rPr>
      <w:rFonts w:ascii="Arial" w:hAnsi="Arial"/>
      <w:sz w:val="24"/>
    </w:rPr>
  </w:style>
  <w:style w:type="paragraph" w:customStyle="1" w:styleId="Numbering">
    <w:name w:val="Numbering"/>
    <w:basedOn w:val="Normal"/>
    <w:uiPriority w:val="8"/>
    <w:rsid w:val="00720EA8"/>
    <w:pPr>
      <w:numPr>
        <w:numId w:val="7"/>
      </w:numPr>
      <w:overflowPunct w:val="0"/>
      <w:autoSpaceDE w:val="0"/>
      <w:autoSpaceDN w:val="0"/>
      <w:spacing w:after="120"/>
    </w:pPr>
    <w:rPr>
      <w:rFonts w:ascii="Arial Narrow" w:hAnsi="Arial Narrow"/>
      <w:sz w:val="22"/>
      <w:szCs w:val="22"/>
    </w:rPr>
  </w:style>
  <w:style w:type="paragraph" w:customStyle="1" w:styleId="NumberingIndent">
    <w:name w:val="Numbering Indent"/>
    <w:basedOn w:val="Normal"/>
    <w:uiPriority w:val="8"/>
    <w:rsid w:val="00720EA8"/>
    <w:pPr>
      <w:numPr>
        <w:ilvl w:val="1"/>
        <w:numId w:val="7"/>
      </w:numPr>
      <w:overflowPunct w:val="0"/>
      <w:autoSpaceDE w:val="0"/>
      <w:autoSpaceDN w:val="0"/>
      <w:spacing w:after="120"/>
      <w:ind w:left="1080"/>
    </w:pPr>
    <w:rPr>
      <w:rFonts w:ascii="Arial Narrow" w:hAnsi="Arial Narrow"/>
      <w:sz w:val="22"/>
      <w:szCs w:val="22"/>
    </w:rPr>
  </w:style>
  <w:style w:type="character" w:styleId="UnresolvedMention">
    <w:name w:val="Unresolved Mention"/>
    <w:basedOn w:val="DefaultParagraphFont"/>
    <w:uiPriority w:val="99"/>
    <w:semiHidden/>
    <w:unhideWhenUsed/>
    <w:rsid w:val="008E4CAB"/>
    <w:rPr>
      <w:color w:val="605E5C"/>
      <w:shd w:val="clear" w:color="auto" w:fill="E1DFDD"/>
    </w:rPr>
  </w:style>
  <w:style w:type="character" w:customStyle="1" w:styleId="mobilewrap">
    <w:name w:val="mobile_wrap"/>
    <w:basedOn w:val="DefaultParagraphFont"/>
    <w:rsid w:val="000804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1047">
      <w:bodyDiv w:val="1"/>
      <w:marLeft w:val="0"/>
      <w:marRight w:val="0"/>
      <w:marTop w:val="0"/>
      <w:marBottom w:val="0"/>
      <w:divBdr>
        <w:top w:val="none" w:sz="0" w:space="0" w:color="auto"/>
        <w:left w:val="none" w:sz="0" w:space="0" w:color="auto"/>
        <w:bottom w:val="none" w:sz="0" w:space="0" w:color="auto"/>
        <w:right w:val="none" w:sz="0" w:space="0" w:color="auto"/>
      </w:divBdr>
    </w:div>
    <w:div w:id="12071019">
      <w:bodyDiv w:val="1"/>
      <w:marLeft w:val="0"/>
      <w:marRight w:val="0"/>
      <w:marTop w:val="0"/>
      <w:marBottom w:val="0"/>
      <w:divBdr>
        <w:top w:val="none" w:sz="0" w:space="0" w:color="auto"/>
        <w:left w:val="none" w:sz="0" w:space="0" w:color="auto"/>
        <w:bottom w:val="none" w:sz="0" w:space="0" w:color="auto"/>
        <w:right w:val="none" w:sz="0" w:space="0" w:color="auto"/>
      </w:divBdr>
    </w:div>
    <w:div w:id="23142934">
      <w:bodyDiv w:val="1"/>
      <w:marLeft w:val="0"/>
      <w:marRight w:val="0"/>
      <w:marTop w:val="0"/>
      <w:marBottom w:val="0"/>
      <w:divBdr>
        <w:top w:val="none" w:sz="0" w:space="0" w:color="auto"/>
        <w:left w:val="none" w:sz="0" w:space="0" w:color="auto"/>
        <w:bottom w:val="none" w:sz="0" w:space="0" w:color="auto"/>
        <w:right w:val="none" w:sz="0" w:space="0" w:color="auto"/>
      </w:divBdr>
    </w:div>
    <w:div w:id="44987176">
      <w:bodyDiv w:val="1"/>
      <w:marLeft w:val="0"/>
      <w:marRight w:val="0"/>
      <w:marTop w:val="0"/>
      <w:marBottom w:val="0"/>
      <w:divBdr>
        <w:top w:val="none" w:sz="0" w:space="0" w:color="auto"/>
        <w:left w:val="none" w:sz="0" w:space="0" w:color="auto"/>
        <w:bottom w:val="none" w:sz="0" w:space="0" w:color="auto"/>
        <w:right w:val="none" w:sz="0" w:space="0" w:color="auto"/>
      </w:divBdr>
    </w:div>
    <w:div w:id="52125942">
      <w:bodyDiv w:val="1"/>
      <w:marLeft w:val="0"/>
      <w:marRight w:val="0"/>
      <w:marTop w:val="0"/>
      <w:marBottom w:val="0"/>
      <w:divBdr>
        <w:top w:val="none" w:sz="0" w:space="0" w:color="auto"/>
        <w:left w:val="none" w:sz="0" w:space="0" w:color="auto"/>
        <w:bottom w:val="none" w:sz="0" w:space="0" w:color="auto"/>
        <w:right w:val="none" w:sz="0" w:space="0" w:color="auto"/>
      </w:divBdr>
    </w:div>
    <w:div w:id="107164722">
      <w:bodyDiv w:val="1"/>
      <w:marLeft w:val="0"/>
      <w:marRight w:val="0"/>
      <w:marTop w:val="0"/>
      <w:marBottom w:val="0"/>
      <w:divBdr>
        <w:top w:val="none" w:sz="0" w:space="0" w:color="auto"/>
        <w:left w:val="none" w:sz="0" w:space="0" w:color="auto"/>
        <w:bottom w:val="none" w:sz="0" w:space="0" w:color="auto"/>
        <w:right w:val="none" w:sz="0" w:space="0" w:color="auto"/>
      </w:divBdr>
    </w:div>
    <w:div w:id="109597002">
      <w:bodyDiv w:val="1"/>
      <w:marLeft w:val="0"/>
      <w:marRight w:val="0"/>
      <w:marTop w:val="0"/>
      <w:marBottom w:val="0"/>
      <w:divBdr>
        <w:top w:val="none" w:sz="0" w:space="0" w:color="auto"/>
        <w:left w:val="none" w:sz="0" w:space="0" w:color="auto"/>
        <w:bottom w:val="none" w:sz="0" w:space="0" w:color="auto"/>
        <w:right w:val="none" w:sz="0" w:space="0" w:color="auto"/>
      </w:divBdr>
    </w:div>
    <w:div w:id="109977751">
      <w:bodyDiv w:val="1"/>
      <w:marLeft w:val="0"/>
      <w:marRight w:val="0"/>
      <w:marTop w:val="0"/>
      <w:marBottom w:val="0"/>
      <w:divBdr>
        <w:top w:val="none" w:sz="0" w:space="0" w:color="auto"/>
        <w:left w:val="none" w:sz="0" w:space="0" w:color="auto"/>
        <w:bottom w:val="none" w:sz="0" w:space="0" w:color="auto"/>
        <w:right w:val="none" w:sz="0" w:space="0" w:color="auto"/>
      </w:divBdr>
      <w:divsChild>
        <w:div w:id="219633050">
          <w:marLeft w:val="0"/>
          <w:marRight w:val="0"/>
          <w:marTop w:val="0"/>
          <w:marBottom w:val="0"/>
          <w:divBdr>
            <w:top w:val="none" w:sz="0" w:space="0" w:color="auto"/>
            <w:left w:val="none" w:sz="0" w:space="0" w:color="auto"/>
            <w:bottom w:val="none" w:sz="0" w:space="0" w:color="auto"/>
            <w:right w:val="none" w:sz="0" w:space="0" w:color="auto"/>
          </w:divBdr>
          <w:divsChild>
            <w:div w:id="263421097">
              <w:marLeft w:val="0"/>
              <w:marRight w:val="0"/>
              <w:marTop w:val="0"/>
              <w:marBottom w:val="0"/>
              <w:divBdr>
                <w:top w:val="none" w:sz="0" w:space="0" w:color="auto"/>
                <w:left w:val="none" w:sz="0" w:space="0" w:color="auto"/>
                <w:bottom w:val="none" w:sz="0" w:space="0" w:color="auto"/>
                <w:right w:val="none" w:sz="0" w:space="0" w:color="auto"/>
              </w:divBdr>
              <w:divsChild>
                <w:div w:id="8134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77572">
      <w:bodyDiv w:val="1"/>
      <w:marLeft w:val="0"/>
      <w:marRight w:val="0"/>
      <w:marTop w:val="0"/>
      <w:marBottom w:val="0"/>
      <w:divBdr>
        <w:top w:val="none" w:sz="0" w:space="0" w:color="auto"/>
        <w:left w:val="none" w:sz="0" w:space="0" w:color="auto"/>
        <w:bottom w:val="none" w:sz="0" w:space="0" w:color="auto"/>
        <w:right w:val="none" w:sz="0" w:space="0" w:color="auto"/>
      </w:divBdr>
    </w:div>
    <w:div w:id="128474496">
      <w:bodyDiv w:val="1"/>
      <w:marLeft w:val="0"/>
      <w:marRight w:val="0"/>
      <w:marTop w:val="0"/>
      <w:marBottom w:val="0"/>
      <w:divBdr>
        <w:top w:val="none" w:sz="0" w:space="0" w:color="auto"/>
        <w:left w:val="none" w:sz="0" w:space="0" w:color="auto"/>
        <w:bottom w:val="none" w:sz="0" w:space="0" w:color="auto"/>
        <w:right w:val="none" w:sz="0" w:space="0" w:color="auto"/>
      </w:divBdr>
    </w:div>
    <w:div w:id="157236069">
      <w:bodyDiv w:val="1"/>
      <w:marLeft w:val="0"/>
      <w:marRight w:val="0"/>
      <w:marTop w:val="0"/>
      <w:marBottom w:val="0"/>
      <w:divBdr>
        <w:top w:val="none" w:sz="0" w:space="0" w:color="auto"/>
        <w:left w:val="none" w:sz="0" w:space="0" w:color="auto"/>
        <w:bottom w:val="none" w:sz="0" w:space="0" w:color="auto"/>
        <w:right w:val="none" w:sz="0" w:space="0" w:color="auto"/>
      </w:divBdr>
    </w:div>
    <w:div w:id="192308454">
      <w:bodyDiv w:val="1"/>
      <w:marLeft w:val="0"/>
      <w:marRight w:val="0"/>
      <w:marTop w:val="0"/>
      <w:marBottom w:val="0"/>
      <w:divBdr>
        <w:top w:val="none" w:sz="0" w:space="0" w:color="auto"/>
        <w:left w:val="none" w:sz="0" w:space="0" w:color="auto"/>
        <w:bottom w:val="none" w:sz="0" w:space="0" w:color="auto"/>
        <w:right w:val="none" w:sz="0" w:space="0" w:color="auto"/>
      </w:divBdr>
    </w:div>
    <w:div w:id="192352750">
      <w:bodyDiv w:val="1"/>
      <w:marLeft w:val="0"/>
      <w:marRight w:val="0"/>
      <w:marTop w:val="0"/>
      <w:marBottom w:val="0"/>
      <w:divBdr>
        <w:top w:val="none" w:sz="0" w:space="0" w:color="auto"/>
        <w:left w:val="none" w:sz="0" w:space="0" w:color="auto"/>
        <w:bottom w:val="none" w:sz="0" w:space="0" w:color="auto"/>
        <w:right w:val="none" w:sz="0" w:space="0" w:color="auto"/>
      </w:divBdr>
    </w:div>
    <w:div w:id="213003250">
      <w:bodyDiv w:val="1"/>
      <w:marLeft w:val="0"/>
      <w:marRight w:val="0"/>
      <w:marTop w:val="0"/>
      <w:marBottom w:val="0"/>
      <w:divBdr>
        <w:top w:val="none" w:sz="0" w:space="0" w:color="auto"/>
        <w:left w:val="none" w:sz="0" w:space="0" w:color="auto"/>
        <w:bottom w:val="none" w:sz="0" w:space="0" w:color="auto"/>
        <w:right w:val="none" w:sz="0" w:space="0" w:color="auto"/>
      </w:divBdr>
    </w:div>
    <w:div w:id="216860794">
      <w:bodyDiv w:val="1"/>
      <w:marLeft w:val="0"/>
      <w:marRight w:val="0"/>
      <w:marTop w:val="0"/>
      <w:marBottom w:val="0"/>
      <w:divBdr>
        <w:top w:val="none" w:sz="0" w:space="0" w:color="auto"/>
        <w:left w:val="none" w:sz="0" w:space="0" w:color="auto"/>
        <w:bottom w:val="none" w:sz="0" w:space="0" w:color="auto"/>
        <w:right w:val="none" w:sz="0" w:space="0" w:color="auto"/>
      </w:divBdr>
    </w:div>
    <w:div w:id="218248541">
      <w:bodyDiv w:val="1"/>
      <w:marLeft w:val="0"/>
      <w:marRight w:val="0"/>
      <w:marTop w:val="0"/>
      <w:marBottom w:val="0"/>
      <w:divBdr>
        <w:top w:val="none" w:sz="0" w:space="0" w:color="auto"/>
        <w:left w:val="none" w:sz="0" w:space="0" w:color="auto"/>
        <w:bottom w:val="none" w:sz="0" w:space="0" w:color="auto"/>
        <w:right w:val="none" w:sz="0" w:space="0" w:color="auto"/>
      </w:divBdr>
    </w:div>
    <w:div w:id="225915245">
      <w:bodyDiv w:val="1"/>
      <w:marLeft w:val="0"/>
      <w:marRight w:val="0"/>
      <w:marTop w:val="0"/>
      <w:marBottom w:val="0"/>
      <w:divBdr>
        <w:top w:val="none" w:sz="0" w:space="0" w:color="auto"/>
        <w:left w:val="none" w:sz="0" w:space="0" w:color="auto"/>
        <w:bottom w:val="none" w:sz="0" w:space="0" w:color="auto"/>
        <w:right w:val="none" w:sz="0" w:space="0" w:color="auto"/>
      </w:divBdr>
    </w:div>
    <w:div w:id="230193172">
      <w:bodyDiv w:val="1"/>
      <w:marLeft w:val="0"/>
      <w:marRight w:val="0"/>
      <w:marTop w:val="0"/>
      <w:marBottom w:val="0"/>
      <w:divBdr>
        <w:top w:val="none" w:sz="0" w:space="0" w:color="auto"/>
        <w:left w:val="none" w:sz="0" w:space="0" w:color="auto"/>
        <w:bottom w:val="none" w:sz="0" w:space="0" w:color="auto"/>
        <w:right w:val="none" w:sz="0" w:space="0" w:color="auto"/>
      </w:divBdr>
      <w:divsChild>
        <w:div w:id="598678100">
          <w:marLeft w:val="0"/>
          <w:marRight w:val="0"/>
          <w:marTop w:val="0"/>
          <w:marBottom w:val="0"/>
          <w:divBdr>
            <w:top w:val="none" w:sz="0" w:space="0" w:color="auto"/>
            <w:left w:val="none" w:sz="0" w:space="0" w:color="auto"/>
            <w:bottom w:val="none" w:sz="0" w:space="0" w:color="auto"/>
            <w:right w:val="none" w:sz="0" w:space="0" w:color="auto"/>
          </w:divBdr>
        </w:div>
        <w:div w:id="207843056">
          <w:marLeft w:val="0"/>
          <w:marRight w:val="0"/>
          <w:marTop w:val="0"/>
          <w:marBottom w:val="0"/>
          <w:divBdr>
            <w:top w:val="none" w:sz="0" w:space="0" w:color="auto"/>
            <w:left w:val="none" w:sz="0" w:space="0" w:color="auto"/>
            <w:bottom w:val="none" w:sz="0" w:space="0" w:color="auto"/>
            <w:right w:val="none" w:sz="0" w:space="0" w:color="auto"/>
          </w:divBdr>
        </w:div>
      </w:divsChild>
    </w:div>
    <w:div w:id="244926271">
      <w:bodyDiv w:val="1"/>
      <w:marLeft w:val="0"/>
      <w:marRight w:val="0"/>
      <w:marTop w:val="0"/>
      <w:marBottom w:val="0"/>
      <w:divBdr>
        <w:top w:val="none" w:sz="0" w:space="0" w:color="auto"/>
        <w:left w:val="none" w:sz="0" w:space="0" w:color="auto"/>
        <w:bottom w:val="none" w:sz="0" w:space="0" w:color="auto"/>
        <w:right w:val="none" w:sz="0" w:space="0" w:color="auto"/>
      </w:divBdr>
    </w:div>
    <w:div w:id="264122312">
      <w:bodyDiv w:val="1"/>
      <w:marLeft w:val="0"/>
      <w:marRight w:val="0"/>
      <w:marTop w:val="0"/>
      <w:marBottom w:val="0"/>
      <w:divBdr>
        <w:top w:val="none" w:sz="0" w:space="0" w:color="auto"/>
        <w:left w:val="none" w:sz="0" w:space="0" w:color="auto"/>
        <w:bottom w:val="none" w:sz="0" w:space="0" w:color="auto"/>
        <w:right w:val="none" w:sz="0" w:space="0" w:color="auto"/>
      </w:divBdr>
    </w:div>
    <w:div w:id="296375641">
      <w:bodyDiv w:val="1"/>
      <w:marLeft w:val="0"/>
      <w:marRight w:val="0"/>
      <w:marTop w:val="0"/>
      <w:marBottom w:val="0"/>
      <w:divBdr>
        <w:top w:val="none" w:sz="0" w:space="0" w:color="auto"/>
        <w:left w:val="none" w:sz="0" w:space="0" w:color="auto"/>
        <w:bottom w:val="none" w:sz="0" w:space="0" w:color="auto"/>
        <w:right w:val="none" w:sz="0" w:space="0" w:color="auto"/>
      </w:divBdr>
    </w:div>
    <w:div w:id="296573297">
      <w:bodyDiv w:val="1"/>
      <w:marLeft w:val="0"/>
      <w:marRight w:val="0"/>
      <w:marTop w:val="0"/>
      <w:marBottom w:val="0"/>
      <w:divBdr>
        <w:top w:val="none" w:sz="0" w:space="0" w:color="auto"/>
        <w:left w:val="none" w:sz="0" w:space="0" w:color="auto"/>
        <w:bottom w:val="none" w:sz="0" w:space="0" w:color="auto"/>
        <w:right w:val="none" w:sz="0" w:space="0" w:color="auto"/>
      </w:divBdr>
    </w:div>
    <w:div w:id="307056771">
      <w:bodyDiv w:val="1"/>
      <w:marLeft w:val="0"/>
      <w:marRight w:val="0"/>
      <w:marTop w:val="0"/>
      <w:marBottom w:val="0"/>
      <w:divBdr>
        <w:top w:val="none" w:sz="0" w:space="0" w:color="auto"/>
        <w:left w:val="none" w:sz="0" w:space="0" w:color="auto"/>
        <w:bottom w:val="none" w:sz="0" w:space="0" w:color="auto"/>
        <w:right w:val="none" w:sz="0" w:space="0" w:color="auto"/>
      </w:divBdr>
    </w:div>
    <w:div w:id="322853972">
      <w:bodyDiv w:val="1"/>
      <w:marLeft w:val="0"/>
      <w:marRight w:val="0"/>
      <w:marTop w:val="0"/>
      <w:marBottom w:val="0"/>
      <w:divBdr>
        <w:top w:val="none" w:sz="0" w:space="0" w:color="auto"/>
        <w:left w:val="none" w:sz="0" w:space="0" w:color="auto"/>
        <w:bottom w:val="none" w:sz="0" w:space="0" w:color="auto"/>
        <w:right w:val="none" w:sz="0" w:space="0" w:color="auto"/>
      </w:divBdr>
    </w:div>
    <w:div w:id="347756209">
      <w:bodyDiv w:val="1"/>
      <w:marLeft w:val="0"/>
      <w:marRight w:val="0"/>
      <w:marTop w:val="0"/>
      <w:marBottom w:val="0"/>
      <w:divBdr>
        <w:top w:val="none" w:sz="0" w:space="0" w:color="auto"/>
        <w:left w:val="none" w:sz="0" w:space="0" w:color="auto"/>
        <w:bottom w:val="none" w:sz="0" w:space="0" w:color="auto"/>
        <w:right w:val="none" w:sz="0" w:space="0" w:color="auto"/>
      </w:divBdr>
    </w:div>
    <w:div w:id="357855430">
      <w:bodyDiv w:val="1"/>
      <w:marLeft w:val="0"/>
      <w:marRight w:val="0"/>
      <w:marTop w:val="0"/>
      <w:marBottom w:val="0"/>
      <w:divBdr>
        <w:top w:val="none" w:sz="0" w:space="0" w:color="auto"/>
        <w:left w:val="none" w:sz="0" w:space="0" w:color="auto"/>
        <w:bottom w:val="none" w:sz="0" w:space="0" w:color="auto"/>
        <w:right w:val="none" w:sz="0" w:space="0" w:color="auto"/>
      </w:divBdr>
    </w:div>
    <w:div w:id="376661718">
      <w:bodyDiv w:val="1"/>
      <w:marLeft w:val="0"/>
      <w:marRight w:val="0"/>
      <w:marTop w:val="0"/>
      <w:marBottom w:val="0"/>
      <w:divBdr>
        <w:top w:val="none" w:sz="0" w:space="0" w:color="auto"/>
        <w:left w:val="none" w:sz="0" w:space="0" w:color="auto"/>
        <w:bottom w:val="none" w:sz="0" w:space="0" w:color="auto"/>
        <w:right w:val="none" w:sz="0" w:space="0" w:color="auto"/>
      </w:divBdr>
    </w:div>
    <w:div w:id="379791800">
      <w:bodyDiv w:val="1"/>
      <w:marLeft w:val="0"/>
      <w:marRight w:val="0"/>
      <w:marTop w:val="0"/>
      <w:marBottom w:val="0"/>
      <w:divBdr>
        <w:top w:val="none" w:sz="0" w:space="0" w:color="auto"/>
        <w:left w:val="none" w:sz="0" w:space="0" w:color="auto"/>
        <w:bottom w:val="none" w:sz="0" w:space="0" w:color="auto"/>
        <w:right w:val="none" w:sz="0" w:space="0" w:color="auto"/>
      </w:divBdr>
    </w:div>
    <w:div w:id="388455910">
      <w:bodyDiv w:val="1"/>
      <w:marLeft w:val="0"/>
      <w:marRight w:val="0"/>
      <w:marTop w:val="0"/>
      <w:marBottom w:val="0"/>
      <w:divBdr>
        <w:top w:val="none" w:sz="0" w:space="0" w:color="auto"/>
        <w:left w:val="none" w:sz="0" w:space="0" w:color="auto"/>
        <w:bottom w:val="none" w:sz="0" w:space="0" w:color="auto"/>
        <w:right w:val="none" w:sz="0" w:space="0" w:color="auto"/>
      </w:divBdr>
    </w:div>
    <w:div w:id="408505694">
      <w:bodyDiv w:val="1"/>
      <w:marLeft w:val="0"/>
      <w:marRight w:val="0"/>
      <w:marTop w:val="0"/>
      <w:marBottom w:val="0"/>
      <w:divBdr>
        <w:top w:val="none" w:sz="0" w:space="0" w:color="auto"/>
        <w:left w:val="none" w:sz="0" w:space="0" w:color="auto"/>
        <w:bottom w:val="none" w:sz="0" w:space="0" w:color="auto"/>
        <w:right w:val="none" w:sz="0" w:space="0" w:color="auto"/>
      </w:divBdr>
    </w:div>
    <w:div w:id="409888234">
      <w:bodyDiv w:val="1"/>
      <w:marLeft w:val="0"/>
      <w:marRight w:val="0"/>
      <w:marTop w:val="0"/>
      <w:marBottom w:val="0"/>
      <w:divBdr>
        <w:top w:val="none" w:sz="0" w:space="0" w:color="auto"/>
        <w:left w:val="none" w:sz="0" w:space="0" w:color="auto"/>
        <w:bottom w:val="none" w:sz="0" w:space="0" w:color="auto"/>
        <w:right w:val="none" w:sz="0" w:space="0" w:color="auto"/>
      </w:divBdr>
    </w:div>
    <w:div w:id="415134241">
      <w:bodyDiv w:val="1"/>
      <w:marLeft w:val="0"/>
      <w:marRight w:val="0"/>
      <w:marTop w:val="0"/>
      <w:marBottom w:val="0"/>
      <w:divBdr>
        <w:top w:val="none" w:sz="0" w:space="0" w:color="auto"/>
        <w:left w:val="none" w:sz="0" w:space="0" w:color="auto"/>
        <w:bottom w:val="none" w:sz="0" w:space="0" w:color="auto"/>
        <w:right w:val="none" w:sz="0" w:space="0" w:color="auto"/>
      </w:divBdr>
    </w:div>
    <w:div w:id="436829883">
      <w:bodyDiv w:val="1"/>
      <w:marLeft w:val="0"/>
      <w:marRight w:val="0"/>
      <w:marTop w:val="0"/>
      <w:marBottom w:val="0"/>
      <w:divBdr>
        <w:top w:val="none" w:sz="0" w:space="0" w:color="auto"/>
        <w:left w:val="none" w:sz="0" w:space="0" w:color="auto"/>
        <w:bottom w:val="none" w:sz="0" w:space="0" w:color="auto"/>
        <w:right w:val="none" w:sz="0" w:space="0" w:color="auto"/>
      </w:divBdr>
    </w:div>
    <w:div w:id="444230820">
      <w:bodyDiv w:val="1"/>
      <w:marLeft w:val="0"/>
      <w:marRight w:val="0"/>
      <w:marTop w:val="0"/>
      <w:marBottom w:val="0"/>
      <w:divBdr>
        <w:top w:val="none" w:sz="0" w:space="0" w:color="auto"/>
        <w:left w:val="none" w:sz="0" w:space="0" w:color="auto"/>
        <w:bottom w:val="none" w:sz="0" w:space="0" w:color="auto"/>
        <w:right w:val="none" w:sz="0" w:space="0" w:color="auto"/>
      </w:divBdr>
    </w:div>
    <w:div w:id="456945783">
      <w:bodyDiv w:val="1"/>
      <w:marLeft w:val="0"/>
      <w:marRight w:val="0"/>
      <w:marTop w:val="0"/>
      <w:marBottom w:val="0"/>
      <w:divBdr>
        <w:top w:val="none" w:sz="0" w:space="0" w:color="auto"/>
        <w:left w:val="none" w:sz="0" w:space="0" w:color="auto"/>
        <w:bottom w:val="none" w:sz="0" w:space="0" w:color="auto"/>
        <w:right w:val="none" w:sz="0" w:space="0" w:color="auto"/>
      </w:divBdr>
    </w:div>
    <w:div w:id="459036038">
      <w:bodyDiv w:val="1"/>
      <w:marLeft w:val="0"/>
      <w:marRight w:val="0"/>
      <w:marTop w:val="0"/>
      <w:marBottom w:val="0"/>
      <w:divBdr>
        <w:top w:val="none" w:sz="0" w:space="0" w:color="auto"/>
        <w:left w:val="none" w:sz="0" w:space="0" w:color="auto"/>
        <w:bottom w:val="none" w:sz="0" w:space="0" w:color="auto"/>
        <w:right w:val="none" w:sz="0" w:space="0" w:color="auto"/>
      </w:divBdr>
    </w:div>
    <w:div w:id="466047890">
      <w:bodyDiv w:val="1"/>
      <w:marLeft w:val="0"/>
      <w:marRight w:val="0"/>
      <w:marTop w:val="0"/>
      <w:marBottom w:val="0"/>
      <w:divBdr>
        <w:top w:val="none" w:sz="0" w:space="0" w:color="auto"/>
        <w:left w:val="none" w:sz="0" w:space="0" w:color="auto"/>
        <w:bottom w:val="none" w:sz="0" w:space="0" w:color="auto"/>
        <w:right w:val="none" w:sz="0" w:space="0" w:color="auto"/>
      </w:divBdr>
    </w:div>
    <w:div w:id="472676829">
      <w:bodyDiv w:val="1"/>
      <w:marLeft w:val="0"/>
      <w:marRight w:val="0"/>
      <w:marTop w:val="0"/>
      <w:marBottom w:val="0"/>
      <w:divBdr>
        <w:top w:val="none" w:sz="0" w:space="0" w:color="auto"/>
        <w:left w:val="none" w:sz="0" w:space="0" w:color="auto"/>
        <w:bottom w:val="none" w:sz="0" w:space="0" w:color="auto"/>
        <w:right w:val="none" w:sz="0" w:space="0" w:color="auto"/>
      </w:divBdr>
    </w:div>
    <w:div w:id="481116914">
      <w:bodyDiv w:val="1"/>
      <w:marLeft w:val="0"/>
      <w:marRight w:val="0"/>
      <w:marTop w:val="0"/>
      <w:marBottom w:val="0"/>
      <w:divBdr>
        <w:top w:val="none" w:sz="0" w:space="0" w:color="auto"/>
        <w:left w:val="none" w:sz="0" w:space="0" w:color="auto"/>
        <w:bottom w:val="none" w:sz="0" w:space="0" w:color="auto"/>
        <w:right w:val="none" w:sz="0" w:space="0" w:color="auto"/>
      </w:divBdr>
    </w:div>
    <w:div w:id="481237624">
      <w:bodyDiv w:val="1"/>
      <w:marLeft w:val="0"/>
      <w:marRight w:val="0"/>
      <w:marTop w:val="0"/>
      <w:marBottom w:val="0"/>
      <w:divBdr>
        <w:top w:val="none" w:sz="0" w:space="0" w:color="auto"/>
        <w:left w:val="none" w:sz="0" w:space="0" w:color="auto"/>
        <w:bottom w:val="none" w:sz="0" w:space="0" w:color="auto"/>
        <w:right w:val="none" w:sz="0" w:space="0" w:color="auto"/>
      </w:divBdr>
    </w:div>
    <w:div w:id="483395508">
      <w:bodyDiv w:val="1"/>
      <w:marLeft w:val="0"/>
      <w:marRight w:val="0"/>
      <w:marTop w:val="0"/>
      <w:marBottom w:val="0"/>
      <w:divBdr>
        <w:top w:val="none" w:sz="0" w:space="0" w:color="auto"/>
        <w:left w:val="none" w:sz="0" w:space="0" w:color="auto"/>
        <w:bottom w:val="none" w:sz="0" w:space="0" w:color="auto"/>
        <w:right w:val="none" w:sz="0" w:space="0" w:color="auto"/>
      </w:divBdr>
    </w:div>
    <w:div w:id="511260438">
      <w:bodyDiv w:val="1"/>
      <w:marLeft w:val="0"/>
      <w:marRight w:val="0"/>
      <w:marTop w:val="0"/>
      <w:marBottom w:val="0"/>
      <w:divBdr>
        <w:top w:val="none" w:sz="0" w:space="0" w:color="auto"/>
        <w:left w:val="none" w:sz="0" w:space="0" w:color="auto"/>
        <w:bottom w:val="none" w:sz="0" w:space="0" w:color="auto"/>
        <w:right w:val="none" w:sz="0" w:space="0" w:color="auto"/>
      </w:divBdr>
      <w:divsChild>
        <w:div w:id="473647448">
          <w:marLeft w:val="806"/>
          <w:marRight w:val="0"/>
          <w:marTop w:val="115"/>
          <w:marBottom w:val="0"/>
          <w:divBdr>
            <w:top w:val="none" w:sz="0" w:space="0" w:color="auto"/>
            <w:left w:val="none" w:sz="0" w:space="0" w:color="auto"/>
            <w:bottom w:val="none" w:sz="0" w:space="0" w:color="auto"/>
            <w:right w:val="none" w:sz="0" w:space="0" w:color="auto"/>
          </w:divBdr>
        </w:div>
        <w:div w:id="512231639">
          <w:marLeft w:val="360"/>
          <w:marRight w:val="0"/>
          <w:marTop w:val="269"/>
          <w:marBottom w:val="0"/>
          <w:divBdr>
            <w:top w:val="none" w:sz="0" w:space="0" w:color="auto"/>
            <w:left w:val="none" w:sz="0" w:space="0" w:color="auto"/>
            <w:bottom w:val="none" w:sz="0" w:space="0" w:color="auto"/>
            <w:right w:val="none" w:sz="0" w:space="0" w:color="auto"/>
          </w:divBdr>
        </w:div>
        <w:div w:id="605625642">
          <w:marLeft w:val="806"/>
          <w:marRight w:val="0"/>
          <w:marTop w:val="115"/>
          <w:marBottom w:val="0"/>
          <w:divBdr>
            <w:top w:val="none" w:sz="0" w:space="0" w:color="auto"/>
            <w:left w:val="none" w:sz="0" w:space="0" w:color="auto"/>
            <w:bottom w:val="none" w:sz="0" w:space="0" w:color="auto"/>
            <w:right w:val="none" w:sz="0" w:space="0" w:color="auto"/>
          </w:divBdr>
        </w:div>
        <w:div w:id="638607406">
          <w:marLeft w:val="360"/>
          <w:marRight w:val="0"/>
          <w:marTop w:val="269"/>
          <w:marBottom w:val="0"/>
          <w:divBdr>
            <w:top w:val="none" w:sz="0" w:space="0" w:color="auto"/>
            <w:left w:val="none" w:sz="0" w:space="0" w:color="auto"/>
            <w:bottom w:val="none" w:sz="0" w:space="0" w:color="auto"/>
            <w:right w:val="none" w:sz="0" w:space="0" w:color="auto"/>
          </w:divBdr>
        </w:div>
        <w:div w:id="1281567518">
          <w:marLeft w:val="806"/>
          <w:marRight w:val="0"/>
          <w:marTop w:val="115"/>
          <w:marBottom w:val="0"/>
          <w:divBdr>
            <w:top w:val="none" w:sz="0" w:space="0" w:color="auto"/>
            <w:left w:val="none" w:sz="0" w:space="0" w:color="auto"/>
            <w:bottom w:val="none" w:sz="0" w:space="0" w:color="auto"/>
            <w:right w:val="none" w:sz="0" w:space="0" w:color="auto"/>
          </w:divBdr>
        </w:div>
        <w:div w:id="1362635199">
          <w:marLeft w:val="360"/>
          <w:marRight w:val="0"/>
          <w:marTop w:val="269"/>
          <w:marBottom w:val="0"/>
          <w:divBdr>
            <w:top w:val="none" w:sz="0" w:space="0" w:color="auto"/>
            <w:left w:val="none" w:sz="0" w:space="0" w:color="auto"/>
            <w:bottom w:val="none" w:sz="0" w:space="0" w:color="auto"/>
            <w:right w:val="none" w:sz="0" w:space="0" w:color="auto"/>
          </w:divBdr>
        </w:div>
        <w:div w:id="1557398354">
          <w:marLeft w:val="360"/>
          <w:marRight w:val="0"/>
          <w:marTop w:val="269"/>
          <w:marBottom w:val="0"/>
          <w:divBdr>
            <w:top w:val="none" w:sz="0" w:space="0" w:color="auto"/>
            <w:left w:val="none" w:sz="0" w:space="0" w:color="auto"/>
            <w:bottom w:val="none" w:sz="0" w:space="0" w:color="auto"/>
            <w:right w:val="none" w:sz="0" w:space="0" w:color="auto"/>
          </w:divBdr>
        </w:div>
        <w:div w:id="1816527991">
          <w:marLeft w:val="360"/>
          <w:marRight w:val="0"/>
          <w:marTop w:val="269"/>
          <w:marBottom w:val="0"/>
          <w:divBdr>
            <w:top w:val="none" w:sz="0" w:space="0" w:color="auto"/>
            <w:left w:val="none" w:sz="0" w:space="0" w:color="auto"/>
            <w:bottom w:val="none" w:sz="0" w:space="0" w:color="auto"/>
            <w:right w:val="none" w:sz="0" w:space="0" w:color="auto"/>
          </w:divBdr>
        </w:div>
      </w:divsChild>
    </w:div>
    <w:div w:id="513231621">
      <w:bodyDiv w:val="1"/>
      <w:marLeft w:val="0"/>
      <w:marRight w:val="0"/>
      <w:marTop w:val="0"/>
      <w:marBottom w:val="0"/>
      <w:divBdr>
        <w:top w:val="none" w:sz="0" w:space="0" w:color="auto"/>
        <w:left w:val="none" w:sz="0" w:space="0" w:color="auto"/>
        <w:bottom w:val="none" w:sz="0" w:space="0" w:color="auto"/>
        <w:right w:val="none" w:sz="0" w:space="0" w:color="auto"/>
      </w:divBdr>
    </w:div>
    <w:div w:id="556819848">
      <w:bodyDiv w:val="1"/>
      <w:marLeft w:val="0"/>
      <w:marRight w:val="0"/>
      <w:marTop w:val="0"/>
      <w:marBottom w:val="0"/>
      <w:divBdr>
        <w:top w:val="none" w:sz="0" w:space="0" w:color="auto"/>
        <w:left w:val="none" w:sz="0" w:space="0" w:color="auto"/>
        <w:bottom w:val="none" w:sz="0" w:space="0" w:color="auto"/>
        <w:right w:val="none" w:sz="0" w:space="0" w:color="auto"/>
      </w:divBdr>
    </w:div>
    <w:div w:id="590548612">
      <w:bodyDiv w:val="1"/>
      <w:marLeft w:val="0"/>
      <w:marRight w:val="0"/>
      <w:marTop w:val="0"/>
      <w:marBottom w:val="0"/>
      <w:divBdr>
        <w:top w:val="none" w:sz="0" w:space="0" w:color="auto"/>
        <w:left w:val="none" w:sz="0" w:space="0" w:color="auto"/>
        <w:bottom w:val="none" w:sz="0" w:space="0" w:color="auto"/>
        <w:right w:val="none" w:sz="0" w:space="0" w:color="auto"/>
      </w:divBdr>
    </w:div>
    <w:div w:id="595525876">
      <w:bodyDiv w:val="1"/>
      <w:marLeft w:val="0"/>
      <w:marRight w:val="0"/>
      <w:marTop w:val="0"/>
      <w:marBottom w:val="0"/>
      <w:divBdr>
        <w:top w:val="none" w:sz="0" w:space="0" w:color="auto"/>
        <w:left w:val="none" w:sz="0" w:space="0" w:color="auto"/>
        <w:bottom w:val="none" w:sz="0" w:space="0" w:color="auto"/>
        <w:right w:val="none" w:sz="0" w:space="0" w:color="auto"/>
      </w:divBdr>
    </w:div>
    <w:div w:id="609434968">
      <w:bodyDiv w:val="1"/>
      <w:marLeft w:val="0"/>
      <w:marRight w:val="0"/>
      <w:marTop w:val="0"/>
      <w:marBottom w:val="0"/>
      <w:divBdr>
        <w:top w:val="none" w:sz="0" w:space="0" w:color="auto"/>
        <w:left w:val="none" w:sz="0" w:space="0" w:color="auto"/>
        <w:bottom w:val="none" w:sz="0" w:space="0" w:color="auto"/>
        <w:right w:val="none" w:sz="0" w:space="0" w:color="auto"/>
      </w:divBdr>
    </w:div>
    <w:div w:id="615522107">
      <w:bodyDiv w:val="1"/>
      <w:marLeft w:val="0"/>
      <w:marRight w:val="0"/>
      <w:marTop w:val="0"/>
      <w:marBottom w:val="0"/>
      <w:divBdr>
        <w:top w:val="none" w:sz="0" w:space="0" w:color="auto"/>
        <w:left w:val="none" w:sz="0" w:space="0" w:color="auto"/>
        <w:bottom w:val="none" w:sz="0" w:space="0" w:color="auto"/>
        <w:right w:val="none" w:sz="0" w:space="0" w:color="auto"/>
      </w:divBdr>
    </w:div>
    <w:div w:id="629944690">
      <w:bodyDiv w:val="1"/>
      <w:marLeft w:val="0"/>
      <w:marRight w:val="0"/>
      <w:marTop w:val="0"/>
      <w:marBottom w:val="0"/>
      <w:divBdr>
        <w:top w:val="none" w:sz="0" w:space="0" w:color="auto"/>
        <w:left w:val="none" w:sz="0" w:space="0" w:color="auto"/>
        <w:bottom w:val="none" w:sz="0" w:space="0" w:color="auto"/>
        <w:right w:val="none" w:sz="0" w:space="0" w:color="auto"/>
      </w:divBdr>
    </w:div>
    <w:div w:id="631641255">
      <w:bodyDiv w:val="1"/>
      <w:marLeft w:val="0"/>
      <w:marRight w:val="0"/>
      <w:marTop w:val="0"/>
      <w:marBottom w:val="0"/>
      <w:divBdr>
        <w:top w:val="none" w:sz="0" w:space="0" w:color="auto"/>
        <w:left w:val="none" w:sz="0" w:space="0" w:color="auto"/>
        <w:bottom w:val="none" w:sz="0" w:space="0" w:color="auto"/>
        <w:right w:val="none" w:sz="0" w:space="0" w:color="auto"/>
      </w:divBdr>
    </w:div>
    <w:div w:id="635909940">
      <w:bodyDiv w:val="1"/>
      <w:marLeft w:val="0"/>
      <w:marRight w:val="0"/>
      <w:marTop w:val="0"/>
      <w:marBottom w:val="0"/>
      <w:divBdr>
        <w:top w:val="none" w:sz="0" w:space="0" w:color="auto"/>
        <w:left w:val="none" w:sz="0" w:space="0" w:color="auto"/>
        <w:bottom w:val="none" w:sz="0" w:space="0" w:color="auto"/>
        <w:right w:val="none" w:sz="0" w:space="0" w:color="auto"/>
      </w:divBdr>
    </w:div>
    <w:div w:id="645428391">
      <w:bodyDiv w:val="1"/>
      <w:marLeft w:val="0"/>
      <w:marRight w:val="0"/>
      <w:marTop w:val="0"/>
      <w:marBottom w:val="0"/>
      <w:divBdr>
        <w:top w:val="none" w:sz="0" w:space="0" w:color="auto"/>
        <w:left w:val="none" w:sz="0" w:space="0" w:color="auto"/>
        <w:bottom w:val="none" w:sz="0" w:space="0" w:color="auto"/>
        <w:right w:val="none" w:sz="0" w:space="0" w:color="auto"/>
      </w:divBdr>
    </w:div>
    <w:div w:id="657073885">
      <w:bodyDiv w:val="1"/>
      <w:marLeft w:val="0"/>
      <w:marRight w:val="0"/>
      <w:marTop w:val="0"/>
      <w:marBottom w:val="0"/>
      <w:divBdr>
        <w:top w:val="none" w:sz="0" w:space="0" w:color="auto"/>
        <w:left w:val="none" w:sz="0" w:space="0" w:color="auto"/>
        <w:bottom w:val="none" w:sz="0" w:space="0" w:color="auto"/>
        <w:right w:val="none" w:sz="0" w:space="0" w:color="auto"/>
      </w:divBdr>
    </w:div>
    <w:div w:id="684553789">
      <w:bodyDiv w:val="1"/>
      <w:marLeft w:val="0"/>
      <w:marRight w:val="0"/>
      <w:marTop w:val="0"/>
      <w:marBottom w:val="0"/>
      <w:divBdr>
        <w:top w:val="none" w:sz="0" w:space="0" w:color="auto"/>
        <w:left w:val="none" w:sz="0" w:space="0" w:color="auto"/>
        <w:bottom w:val="none" w:sz="0" w:space="0" w:color="auto"/>
        <w:right w:val="none" w:sz="0" w:space="0" w:color="auto"/>
      </w:divBdr>
    </w:div>
    <w:div w:id="687831952">
      <w:marLeft w:val="0"/>
      <w:marRight w:val="0"/>
      <w:marTop w:val="0"/>
      <w:marBottom w:val="0"/>
      <w:divBdr>
        <w:top w:val="none" w:sz="0" w:space="0" w:color="auto"/>
        <w:left w:val="none" w:sz="0" w:space="0" w:color="auto"/>
        <w:bottom w:val="none" w:sz="0" w:space="0" w:color="auto"/>
        <w:right w:val="none" w:sz="0" w:space="0" w:color="auto"/>
      </w:divBdr>
    </w:div>
    <w:div w:id="707603825">
      <w:bodyDiv w:val="1"/>
      <w:marLeft w:val="0"/>
      <w:marRight w:val="0"/>
      <w:marTop w:val="0"/>
      <w:marBottom w:val="0"/>
      <w:divBdr>
        <w:top w:val="none" w:sz="0" w:space="0" w:color="auto"/>
        <w:left w:val="none" w:sz="0" w:space="0" w:color="auto"/>
        <w:bottom w:val="none" w:sz="0" w:space="0" w:color="auto"/>
        <w:right w:val="none" w:sz="0" w:space="0" w:color="auto"/>
      </w:divBdr>
    </w:div>
    <w:div w:id="727799160">
      <w:bodyDiv w:val="1"/>
      <w:marLeft w:val="0"/>
      <w:marRight w:val="0"/>
      <w:marTop w:val="0"/>
      <w:marBottom w:val="0"/>
      <w:divBdr>
        <w:top w:val="none" w:sz="0" w:space="0" w:color="auto"/>
        <w:left w:val="none" w:sz="0" w:space="0" w:color="auto"/>
        <w:bottom w:val="none" w:sz="0" w:space="0" w:color="auto"/>
        <w:right w:val="none" w:sz="0" w:space="0" w:color="auto"/>
      </w:divBdr>
    </w:div>
    <w:div w:id="728574208">
      <w:bodyDiv w:val="1"/>
      <w:marLeft w:val="0"/>
      <w:marRight w:val="0"/>
      <w:marTop w:val="0"/>
      <w:marBottom w:val="0"/>
      <w:divBdr>
        <w:top w:val="none" w:sz="0" w:space="0" w:color="auto"/>
        <w:left w:val="none" w:sz="0" w:space="0" w:color="auto"/>
        <w:bottom w:val="none" w:sz="0" w:space="0" w:color="auto"/>
        <w:right w:val="none" w:sz="0" w:space="0" w:color="auto"/>
      </w:divBdr>
    </w:div>
    <w:div w:id="738360638">
      <w:bodyDiv w:val="1"/>
      <w:marLeft w:val="0"/>
      <w:marRight w:val="0"/>
      <w:marTop w:val="0"/>
      <w:marBottom w:val="0"/>
      <w:divBdr>
        <w:top w:val="none" w:sz="0" w:space="0" w:color="auto"/>
        <w:left w:val="none" w:sz="0" w:space="0" w:color="auto"/>
        <w:bottom w:val="none" w:sz="0" w:space="0" w:color="auto"/>
        <w:right w:val="none" w:sz="0" w:space="0" w:color="auto"/>
      </w:divBdr>
    </w:div>
    <w:div w:id="750085874">
      <w:bodyDiv w:val="1"/>
      <w:marLeft w:val="0"/>
      <w:marRight w:val="0"/>
      <w:marTop w:val="0"/>
      <w:marBottom w:val="0"/>
      <w:divBdr>
        <w:top w:val="none" w:sz="0" w:space="0" w:color="auto"/>
        <w:left w:val="none" w:sz="0" w:space="0" w:color="auto"/>
        <w:bottom w:val="none" w:sz="0" w:space="0" w:color="auto"/>
        <w:right w:val="none" w:sz="0" w:space="0" w:color="auto"/>
      </w:divBdr>
    </w:div>
    <w:div w:id="757486375">
      <w:bodyDiv w:val="1"/>
      <w:marLeft w:val="0"/>
      <w:marRight w:val="0"/>
      <w:marTop w:val="0"/>
      <w:marBottom w:val="0"/>
      <w:divBdr>
        <w:top w:val="none" w:sz="0" w:space="0" w:color="auto"/>
        <w:left w:val="none" w:sz="0" w:space="0" w:color="auto"/>
        <w:bottom w:val="none" w:sz="0" w:space="0" w:color="auto"/>
        <w:right w:val="none" w:sz="0" w:space="0" w:color="auto"/>
      </w:divBdr>
      <w:divsChild>
        <w:div w:id="1737703656">
          <w:marLeft w:val="0"/>
          <w:marRight w:val="0"/>
          <w:marTop w:val="0"/>
          <w:marBottom w:val="0"/>
          <w:divBdr>
            <w:top w:val="none" w:sz="0" w:space="0" w:color="auto"/>
            <w:left w:val="none" w:sz="0" w:space="0" w:color="auto"/>
            <w:bottom w:val="none" w:sz="0" w:space="0" w:color="auto"/>
            <w:right w:val="none" w:sz="0" w:space="0" w:color="auto"/>
          </w:divBdr>
        </w:div>
      </w:divsChild>
    </w:div>
    <w:div w:id="757554618">
      <w:bodyDiv w:val="1"/>
      <w:marLeft w:val="0"/>
      <w:marRight w:val="0"/>
      <w:marTop w:val="0"/>
      <w:marBottom w:val="0"/>
      <w:divBdr>
        <w:top w:val="none" w:sz="0" w:space="0" w:color="auto"/>
        <w:left w:val="none" w:sz="0" w:space="0" w:color="auto"/>
        <w:bottom w:val="none" w:sz="0" w:space="0" w:color="auto"/>
        <w:right w:val="none" w:sz="0" w:space="0" w:color="auto"/>
      </w:divBdr>
    </w:div>
    <w:div w:id="777680336">
      <w:bodyDiv w:val="1"/>
      <w:marLeft w:val="0"/>
      <w:marRight w:val="0"/>
      <w:marTop w:val="0"/>
      <w:marBottom w:val="0"/>
      <w:divBdr>
        <w:top w:val="none" w:sz="0" w:space="0" w:color="auto"/>
        <w:left w:val="none" w:sz="0" w:space="0" w:color="auto"/>
        <w:bottom w:val="none" w:sz="0" w:space="0" w:color="auto"/>
        <w:right w:val="none" w:sz="0" w:space="0" w:color="auto"/>
      </w:divBdr>
    </w:div>
    <w:div w:id="789317864">
      <w:bodyDiv w:val="1"/>
      <w:marLeft w:val="0"/>
      <w:marRight w:val="0"/>
      <w:marTop w:val="0"/>
      <w:marBottom w:val="0"/>
      <w:divBdr>
        <w:top w:val="none" w:sz="0" w:space="0" w:color="auto"/>
        <w:left w:val="none" w:sz="0" w:space="0" w:color="auto"/>
        <w:bottom w:val="none" w:sz="0" w:space="0" w:color="auto"/>
        <w:right w:val="none" w:sz="0" w:space="0" w:color="auto"/>
      </w:divBdr>
    </w:div>
    <w:div w:id="802961996">
      <w:bodyDiv w:val="1"/>
      <w:marLeft w:val="0"/>
      <w:marRight w:val="0"/>
      <w:marTop w:val="0"/>
      <w:marBottom w:val="0"/>
      <w:divBdr>
        <w:top w:val="none" w:sz="0" w:space="0" w:color="auto"/>
        <w:left w:val="none" w:sz="0" w:space="0" w:color="auto"/>
        <w:bottom w:val="none" w:sz="0" w:space="0" w:color="auto"/>
        <w:right w:val="none" w:sz="0" w:space="0" w:color="auto"/>
      </w:divBdr>
    </w:div>
    <w:div w:id="830221697">
      <w:bodyDiv w:val="1"/>
      <w:marLeft w:val="0"/>
      <w:marRight w:val="0"/>
      <w:marTop w:val="0"/>
      <w:marBottom w:val="0"/>
      <w:divBdr>
        <w:top w:val="none" w:sz="0" w:space="0" w:color="auto"/>
        <w:left w:val="none" w:sz="0" w:space="0" w:color="auto"/>
        <w:bottom w:val="none" w:sz="0" w:space="0" w:color="auto"/>
        <w:right w:val="none" w:sz="0" w:space="0" w:color="auto"/>
      </w:divBdr>
    </w:div>
    <w:div w:id="841120199">
      <w:bodyDiv w:val="1"/>
      <w:marLeft w:val="0"/>
      <w:marRight w:val="0"/>
      <w:marTop w:val="0"/>
      <w:marBottom w:val="0"/>
      <w:divBdr>
        <w:top w:val="none" w:sz="0" w:space="0" w:color="auto"/>
        <w:left w:val="none" w:sz="0" w:space="0" w:color="auto"/>
        <w:bottom w:val="none" w:sz="0" w:space="0" w:color="auto"/>
        <w:right w:val="none" w:sz="0" w:space="0" w:color="auto"/>
      </w:divBdr>
    </w:div>
    <w:div w:id="845053703">
      <w:bodyDiv w:val="1"/>
      <w:marLeft w:val="0"/>
      <w:marRight w:val="0"/>
      <w:marTop w:val="0"/>
      <w:marBottom w:val="0"/>
      <w:divBdr>
        <w:top w:val="none" w:sz="0" w:space="0" w:color="auto"/>
        <w:left w:val="none" w:sz="0" w:space="0" w:color="auto"/>
        <w:bottom w:val="none" w:sz="0" w:space="0" w:color="auto"/>
        <w:right w:val="none" w:sz="0" w:space="0" w:color="auto"/>
      </w:divBdr>
    </w:div>
    <w:div w:id="856120258">
      <w:marLeft w:val="0"/>
      <w:marRight w:val="0"/>
      <w:marTop w:val="0"/>
      <w:marBottom w:val="0"/>
      <w:divBdr>
        <w:top w:val="none" w:sz="0" w:space="0" w:color="auto"/>
        <w:left w:val="none" w:sz="0" w:space="0" w:color="auto"/>
        <w:bottom w:val="none" w:sz="0" w:space="0" w:color="auto"/>
        <w:right w:val="none" w:sz="0" w:space="0" w:color="auto"/>
      </w:divBdr>
    </w:div>
    <w:div w:id="876359351">
      <w:bodyDiv w:val="1"/>
      <w:marLeft w:val="0"/>
      <w:marRight w:val="0"/>
      <w:marTop w:val="0"/>
      <w:marBottom w:val="0"/>
      <w:divBdr>
        <w:top w:val="none" w:sz="0" w:space="0" w:color="auto"/>
        <w:left w:val="none" w:sz="0" w:space="0" w:color="auto"/>
        <w:bottom w:val="none" w:sz="0" w:space="0" w:color="auto"/>
        <w:right w:val="none" w:sz="0" w:space="0" w:color="auto"/>
      </w:divBdr>
    </w:div>
    <w:div w:id="890724010">
      <w:bodyDiv w:val="1"/>
      <w:marLeft w:val="0"/>
      <w:marRight w:val="0"/>
      <w:marTop w:val="0"/>
      <w:marBottom w:val="0"/>
      <w:divBdr>
        <w:top w:val="none" w:sz="0" w:space="0" w:color="auto"/>
        <w:left w:val="none" w:sz="0" w:space="0" w:color="auto"/>
        <w:bottom w:val="none" w:sz="0" w:space="0" w:color="auto"/>
        <w:right w:val="none" w:sz="0" w:space="0" w:color="auto"/>
      </w:divBdr>
    </w:div>
    <w:div w:id="897672616">
      <w:bodyDiv w:val="1"/>
      <w:marLeft w:val="0"/>
      <w:marRight w:val="0"/>
      <w:marTop w:val="0"/>
      <w:marBottom w:val="0"/>
      <w:divBdr>
        <w:top w:val="none" w:sz="0" w:space="0" w:color="auto"/>
        <w:left w:val="none" w:sz="0" w:space="0" w:color="auto"/>
        <w:bottom w:val="none" w:sz="0" w:space="0" w:color="auto"/>
        <w:right w:val="none" w:sz="0" w:space="0" w:color="auto"/>
      </w:divBdr>
    </w:div>
    <w:div w:id="905915112">
      <w:bodyDiv w:val="1"/>
      <w:marLeft w:val="0"/>
      <w:marRight w:val="0"/>
      <w:marTop w:val="0"/>
      <w:marBottom w:val="0"/>
      <w:divBdr>
        <w:top w:val="none" w:sz="0" w:space="0" w:color="auto"/>
        <w:left w:val="none" w:sz="0" w:space="0" w:color="auto"/>
        <w:bottom w:val="none" w:sz="0" w:space="0" w:color="auto"/>
        <w:right w:val="none" w:sz="0" w:space="0" w:color="auto"/>
      </w:divBdr>
    </w:div>
    <w:div w:id="916019846">
      <w:bodyDiv w:val="1"/>
      <w:marLeft w:val="0"/>
      <w:marRight w:val="0"/>
      <w:marTop w:val="0"/>
      <w:marBottom w:val="0"/>
      <w:divBdr>
        <w:top w:val="none" w:sz="0" w:space="0" w:color="auto"/>
        <w:left w:val="none" w:sz="0" w:space="0" w:color="auto"/>
        <w:bottom w:val="none" w:sz="0" w:space="0" w:color="auto"/>
        <w:right w:val="none" w:sz="0" w:space="0" w:color="auto"/>
      </w:divBdr>
    </w:div>
    <w:div w:id="924921398">
      <w:bodyDiv w:val="1"/>
      <w:marLeft w:val="0"/>
      <w:marRight w:val="0"/>
      <w:marTop w:val="0"/>
      <w:marBottom w:val="0"/>
      <w:divBdr>
        <w:top w:val="none" w:sz="0" w:space="0" w:color="auto"/>
        <w:left w:val="none" w:sz="0" w:space="0" w:color="auto"/>
        <w:bottom w:val="none" w:sz="0" w:space="0" w:color="auto"/>
        <w:right w:val="none" w:sz="0" w:space="0" w:color="auto"/>
      </w:divBdr>
    </w:div>
    <w:div w:id="947272437">
      <w:bodyDiv w:val="1"/>
      <w:marLeft w:val="0"/>
      <w:marRight w:val="0"/>
      <w:marTop w:val="0"/>
      <w:marBottom w:val="0"/>
      <w:divBdr>
        <w:top w:val="none" w:sz="0" w:space="0" w:color="auto"/>
        <w:left w:val="none" w:sz="0" w:space="0" w:color="auto"/>
        <w:bottom w:val="none" w:sz="0" w:space="0" w:color="auto"/>
        <w:right w:val="none" w:sz="0" w:space="0" w:color="auto"/>
      </w:divBdr>
    </w:div>
    <w:div w:id="950014795">
      <w:bodyDiv w:val="1"/>
      <w:marLeft w:val="0"/>
      <w:marRight w:val="0"/>
      <w:marTop w:val="0"/>
      <w:marBottom w:val="0"/>
      <w:divBdr>
        <w:top w:val="none" w:sz="0" w:space="0" w:color="auto"/>
        <w:left w:val="none" w:sz="0" w:space="0" w:color="auto"/>
        <w:bottom w:val="none" w:sz="0" w:space="0" w:color="auto"/>
        <w:right w:val="none" w:sz="0" w:space="0" w:color="auto"/>
      </w:divBdr>
    </w:div>
    <w:div w:id="962884379">
      <w:bodyDiv w:val="1"/>
      <w:marLeft w:val="0"/>
      <w:marRight w:val="0"/>
      <w:marTop w:val="0"/>
      <w:marBottom w:val="0"/>
      <w:divBdr>
        <w:top w:val="none" w:sz="0" w:space="0" w:color="auto"/>
        <w:left w:val="none" w:sz="0" w:space="0" w:color="auto"/>
        <w:bottom w:val="none" w:sz="0" w:space="0" w:color="auto"/>
        <w:right w:val="none" w:sz="0" w:space="0" w:color="auto"/>
      </w:divBdr>
    </w:div>
    <w:div w:id="968707306">
      <w:bodyDiv w:val="1"/>
      <w:marLeft w:val="0"/>
      <w:marRight w:val="0"/>
      <w:marTop w:val="0"/>
      <w:marBottom w:val="0"/>
      <w:divBdr>
        <w:top w:val="none" w:sz="0" w:space="0" w:color="auto"/>
        <w:left w:val="none" w:sz="0" w:space="0" w:color="auto"/>
        <w:bottom w:val="none" w:sz="0" w:space="0" w:color="auto"/>
        <w:right w:val="none" w:sz="0" w:space="0" w:color="auto"/>
      </w:divBdr>
    </w:div>
    <w:div w:id="990909415">
      <w:bodyDiv w:val="1"/>
      <w:marLeft w:val="0"/>
      <w:marRight w:val="0"/>
      <w:marTop w:val="0"/>
      <w:marBottom w:val="0"/>
      <w:divBdr>
        <w:top w:val="none" w:sz="0" w:space="0" w:color="auto"/>
        <w:left w:val="none" w:sz="0" w:space="0" w:color="auto"/>
        <w:bottom w:val="none" w:sz="0" w:space="0" w:color="auto"/>
        <w:right w:val="none" w:sz="0" w:space="0" w:color="auto"/>
      </w:divBdr>
    </w:div>
    <w:div w:id="992833777">
      <w:bodyDiv w:val="1"/>
      <w:marLeft w:val="0"/>
      <w:marRight w:val="0"/>
      <w:marTop w:val="0"/>
      <w:marBottom w:val="0"/>
      <w:divBdr>
        <w:top w:val="none" w:sz="0" w:space="0" w:color="auto"/>
        <w:left w:val="none" w:sz="0" w:space="0" w:color="auto"/>
        <w:bottom w:val="none" w:sz="0" w:space="0" w:color="auto"/>
        <w:right w:val="none" w:sz="0" w:space="0" w:color="auto"/>
      </w:divBdr>
    </w:div>
    <w:div w:id="1004163160">
      <w:bodyDiv w:val="1"/>
      <w:marLeft w:val="0"/>
      <w:marRight w:val="0"/>
      <w:marTop w:val="0"/>
      <w:marBottom w:val="0"/>
      <w:divBdr>
        <w:top w:val="none" w:sz="0" w:space="0" w:color="auto"/>
        <w:left w:val="none" w:sz="0" w:space="0" w:color="auto"/>
        <w:bottom w:val="none" w:sz="0" w:space="0" w:color="auto"/>
        <w:right w:val="none" w:sz="0" w:space="0" w:color="auto"/>
      </w:divBdr>
    </w:div>
    <w:div w:id="1006135499">
      <w:bodyDiv w:val="1"/>
      <w:marLeft w:val="0"/>
      <w:marRight w:val="0"/>
      <w:marTop w:val="0"/>
      <w:marBottom w:val="0"/>
      <w:divBdr>
        <w:top w:val="none" w:sz="0" w:space="0" w:color="auto"/>
        <w:left w:val="none" w:sz="0" w:space="0" w:color="auto"/>
        <w:bottom w:val="none" w:sz="0" w:space="0" w:color="auto"/>
        <w:right w:val="none" w:sz="0" w:space="0" w:color="auto"/>
      </w:divBdr>
    </w:div>
    <w:div w:id="1009218671">
      <w:bodyDiv w:val="1"/>
      <w:marLeft w:val="0"/>
      <w:marRight w:val="0"/>
      <w:marTop w:val="0"/>
      <w:marBottom w:val="0"/>
      <w:divBdr>
        <w:top w:val="none" w:sz="0" w:space="0" w:color="auto"/>
        <w:left w:val="none" w:sz="0" w:space="0" w:color="auto"/>
        <w:bottom w:val="none" w:sz="0" w:space="0" w:color="auto"/>
        <w:right w:val="none" w:sz="0" w:space="0" w:color="auto"/>
      </w:divBdr>
      <w:divsChild>
        <w:div w:id="1735082677">
          <w:marLeft w:val="0"/>
          <w:marRight w:val="0"/>
          <w:marTop w:val="0"/>
          <w:marBottom w:val="0"/>
          <w:divBdr>
            <w:top w:val="none" w:sz="0" w:space="0" w:color="auto"/>
            <w:left w:val="none" w:sz="0" w:space="0" w:color="auto"/>
            <w:bottom w:val="none" w:sz="0" w:space="0" w:color="auto"/>
            <w:right w:val="none" w:sz="0" w:space="0" w:color="auto"/>
          </w:divBdr>
        </w:div>
      </w:divsChild>
    </w:div>
    <w:div w:id="1020744711">
      <w:bodyDiv w:val="1"/>
      <w:marLeft w:val="0"/>
      <w:marRight w:val="0"/>
      <w:marTop w:val="0"/>
      <w:marBottom w:val="0"/>
      <w:divBdr>
        <w:top w:val="none" w:sz="0" w:space="0" w:color="auto"/>
        <w:left w:val="none" w:sz="0" w:space="0" w:color="auto"/>
        <w:bottom w:val="none" w:sz="0" w:space="0" w:color="auto"/>
        <w:right w:val="none" w:sz="0" w:space="0" w:color="auto"/>
      </w:divBdr>
      <w:divsChild>
        <w:div w:id="158733433">
          <w:marLeft w:val="0"/>
          <w:marRight w:val="0"/>
          <w:marTop w:val="0"/>
          <w:marBottom w:val="0"/>
          <w:divBdr>
            <w:top w:val="none" w:sz="0" w:space="0" w:color="auto"/>
            <w:left w:val="none" w:sz="0" w:space="0" w:color="auto"/>
            <w:bottom w:val="none" w:sz="0" w:space="0" w:color="auto"/>
            <w:right w:val="none" w:sz="0" w:space="0" w:color="auto"/>
          </w:divBdr>
        </w:div>
        <w:div w:id="1661888594">
          <w:marLeft w:val="0"/>
          <w:marRight w:val="0"/>
          <w:marTop w:val="0"/>
          <w:marBottom w:val="0"/>
          <w:divBdr>
            <w:top w:val="none" w:sz="0" w:space="0" w:color="auto"/>
            <w:left w:val="none" w:sz="0" w:space="0" w:color="auto"/>
            <w:bottom w:val="none" w:sz="0" w:space="0" w:color="auto"/>
            <w:right w:val="none" w:sz="0" w:space="0" w:color="auto"/>
          </w:divBdr>
        </w:div>
      </w:divsChild>
    </w:div>
    <w:div w:id="1024286810">
      <w:bodyDiv w:val="1"/>
      <w:marLeft w:val="0"/>
      <w:marRight w:val="0"/>
      <w:marTop w:val="0"/>
      <w:marBottom w:val="0"/>
      <w:divBdr>
        <w:top w:val="none" w:sz="0" w:space="0" w:color="auto"/>
        <w:left w:val="none" w:sz="0" w:space="0" w:color="auto"/>
        <w:bottom w:val="none" w:sz="0" w:space="0" w:color="auto"/>
        <w:right w:val="none" w:sz="0" w:space="0" w:color="auto"/>
      </w:divBdr>
    </w:div>
    <w:div w:id="1029834329">
      <w:bodyDiv w:val="1"/>
      <w:marLeft w:val="0"/>
      <w:marRight w:val="0"/>
      <w:marTop w:val="0"/>
      <w:marBottom w:val="0"/>
      <w:divBdr>
        <w:top w:val="none" w:sz="0" w:space="0" w:color="auto"/>
        <w:left w:val="none" w:sz="0" w:space="0" w:color="auto"/>
        <w:bottom w:val="none" w:sz="0" w:space="0" w:color="auto"/>
        <w:right w:val="none" w:sz="0" w:space="0" w:color="auto"/>
      </w:divBdr>
    </w:div>
    <w:div w:id="1070158542">
      <w:bodyDiv w:val="1"/>
      <w:marLeft w:val="0"/>
      <w:marRight w:val="0"/>
      <w:marTop w:val="0"/>
      <w:marBottom w:val="0"/>
      <w:divBdr>
        <w:top w:val="none" w:sz="0" w:space="0" w:color="auto"/>
        <w:left w:val="none" w:sz="0" w:space="0" w:color="auto"/>
        <w:bottom w:val="none" w:sz="0" w:space="0" w:color="auto"/>
        <w:right w:val="none" w:sz="0" w:space="0" w:color="auto"/>
      </w:divBdr>
    </w:div>
    <w:div w:id="1074401844">
      <w:bodyDiv w:val="1"/>
      <w:marLeft w:val="0"/>
      <w:marRight w:val="0"/>
      <w:marTop w:val="0"/>
      <w:marBottom w:val="0"/>
      <w:divBdr>
        <w:top w:val="none" w:sz="0" w:space="0" w:color="auto"/>
        <w:left w:val="none" w:sz="0" w:space="0" w:color="auto"/>
        <w:bottom w:val="none" w:sz="0" w:space="0" w:color="auto"/>
        <w:right w:val="none" w:sz="0" w:space="0" w:color="auto"/>
      </w:divBdr>
    </w:div>
    <w:div w:id="1085803871">
      <w:bodyDiv w:val="1"/>
      <w:marLeft w:val="0"/>
      <w:marRight w:val="0"/>
      <w:marTop w:val="0"/>
      <w:marBottom w:val="0"/>
      <w:divBdr>
        <w:top w:val="none" w:sz="0" w:space="0" w:color="auto"/>
        <w:left w:val="none" w:sz="0" w:space="0" w:color="auto"/>
        <w:bottom w:val="none" w:sz="0" w:space="0" w:color="auto"/>
        <w:right w:val="none" w:sz="0" w:space="0" w:color="auto"/>
      </w:divBdr>
    </w:div>
    <w:div w:id="1101338592">
      <w:bodyDiv w:val="1"/>
      <w:marLeft w:val="0"/>
      <w:marRight w:val="0"/>
      <w:marTop w:val="0"/>
      <w:marBottom w:val="0"/>
      <w:divBdr>
        <w:top w:val="none" w:sz="0" w:space="0" w:color="auto"/>
        <w:left w:val="none" w:sz="0" w:space="0" w:color="auto"/>
        <w:bottom w:val="none" w:sz="0" w:space="0" w:color="auto"/>
        <w:right w:val="none" w:sz="0" w:space="0" w:color="auto"/>
      </w:divBdr>
    </w:div>
    <w:div w:id="1111700589">
      <w:bodyDiv w:val="1"/>
      <w:marLeft w:val="0"/>
      <w:marRight w:val="0"/>
      <w:marTop w:val="0"/>
      <w:marBottom w:val="0"/>
      <w:divBdr>
        <w:top w:val="none" w:sz="0" w:space="0" w:color="auto"/>
        <w:left w:val="none" w:sz="0" w:space="0" w:color="auto"/>
        <w:bottom w:val="none" w:sz="0" w:space="0" w:color="auto"/>
        <w:right w:val="none" w:sz="0" w:space="0" w:color="auto"/>
      </w:divBdr>
    </w:div>
    <w:div w:id="1121261848">
      <w:bodyDiv w:val="1"/>
      <w:marLeft w:val="0"/>
      <w:marRight w:val="0"/>
      <w:marTop w:val="0"/>
      <w:marBottom w:val="0"/>
      <w:divBdr>
        <w:top w:val="none" w:sz="0" w:space="0" w:color="auto"/>
        <w:left w:val="none" w:sz="0" w:space="0" w:color="auto"/>
        <w:bottom w:val="none" w:sz="0" w:space="0" w:color="auto"/>
        <w:right w:val="none" w:sz="0" w:space="0" w:color="auto"/>
      </w:divBdr>
    </w:div>
    <w:div w:id="1178691419">
      <w:bodyDiv w:val="1"/>
      <w:marLeft w:val="0"/>
      <w:marRight w:val="0"/>
      <w:marTop w:val="0"/>
      <w:marBottom w:val="0"/>
      <w:divBdr>
        <w:top w:val="none" w:sz="0" w:space="0" w:color="auto"/>
        <w:left w:val="none" w:sz="0" w:space="0" w:color="auto"/>
        <w:bottom w:val="none" w:sz="0" w:space="0" w:color="auto"/>
        <w:right w:val="none" w:sz="0" w:space="0" w:color="auto"/>
      </w:divBdr>
    </w:div>
    <w:div w:id="1179539912">
      <w:bodyDiv w:val="1"/>
      <w:marLeft w:val="0"/>
      <w:marRight w:val="0"/>
      <w:marTop w:val="0"/>
      <w:marBottom w:val="0"/>
      <w:divBdr>
        <w:top w:val="none" w:sz="0" w:space="0" w:color="auto"/>
        <w:left w:val="none" w:sz="0" w:space="0" w:color="auto"/>
        <w:bottom w:val="none" w:sz="0" w:space="0" w:color="auto"/>
        <w:right w:val="none" w:sz="0" w:space="0" w:color="auto"/>
      </w:divBdr>
    </w:div>
    <w:div w:id="1189684190">
      <w:bodyDiv w:val="1"/>
      <w:marLeft w:val="0"/>
      <w:marRight w:val="0"/>
      <w:marTop w:val="0"/>
      <w:marBottom w:val="0"/>
      <w:divBdr>
        <w:top w:val="none" w:sz="0" w:space="0" w:color="auto"/>
        <w:left w:val="none" w:sz="0" w:space="0" w:color="auto"/>
        <w:bottom w:val="none" w:sz="0" w:space="0" w:color="auto"/>
        <w:right w:val="none" w:sz="0" w:space="0" w:color="auto"/>
      </w:divBdr>
    </w:div>
    <w:div w:id="1204094760">
      <w:bodyDiv w:val="1"/>
      <w:marLeft w:val="0"/>
      <w:marRight w:val="0"/>
      <w:marTop w:val="0"/>
      <w:marBottom w:val="0"/>
      <w:divBdr>
        <w:top w:val="none" w:sz="0" w:space="0" w:color="auto"/>
        <w:left w:val="none" w:sz="0" w:space="0" w:color="auto"/>
        <w:bottom w:val="none" w:sz="0" w:space="0" w:color="auto"/>
        <w:right w:val="none" w:sz="0" w:space="0" w:color="auto"/>
      </w:divBdr>
    </w:div>
    <w:div w:id="1207528905">
      <w:bodyDiv w:val="1"/>
      <w:marLeft w:val="0"/>
      <w:marRight w:val="0"/>
      <w:marTop w:val="0"/>
      <w:marBottom w:val="0"/>
      <w:divBdr>
        <w:top w:val="none" w:sz="0" w:space="0" w:color="auto"/>
        <w:left w:val="none" w:sz="0" w:space="0" w:color="auto"/>
        <w:bottom w:val="none" w:sz="0" w:space="0" w:color="auto"/>
        <w:right w:val="none" w:sz="0" w:space="0" w:color="auto"/>
      </w:divBdr>
    </w:div>
    <w:div w:id="1216044427">
      <w:bodyDiv w:val="1"/>
      <w:marLeft w:val="0"/>
      <w:marRight w:val="0"/>
      <w:marTop w:val="0"/>
      <w:marBottom w:val="0"/>
      <w:divBdr>
        <w:top w:val="none" w:sz="0" w:space="0" w:color="auto"/>
        <w:left w:val="none" w:sz="0" w:space="0" w:color="auto"/>
        <w:bottom w:val="none" w:sz="0" w:space="0" w:color="auto"/>
        <w:right w:val="none" w:sz="0" w:space="0" w:color="auto"/>
      </w:divBdr>
    </w:div>
    <w:div w:id="1216157588">
      <w:bodyDiv w:val="1"/>
      <w:marLeft w:val="0"/>
      <w:marRight w:val="0"/>
      <w:marTop w:val="0"/>
      <w:marBottom w:val="0"/>
      <w:divBdr>
        <w:top w:val="none" w:sz="0" w:space="0" w:color="auto"/>
        <w:left w:val="none" w:sz="0" w:space="0" w:color="auto"/>
        <w:bottom w:val="none" w:sz="0" w:space="0" w:color="auto"/>
        <w:right w:val="none" w:sz="0" w:space="0" w:color="auto"/>
      </w:divBdr>
    </w:div>
    <w:div w:id="1224411706">
      <w:marLeft w:val="0"/>
      <w:marRight w:val="0"/>
      <w:marTop w:val="0"/>
      <w:marBottom w:val="0"/>
      <w:divBdr>
        <w:top w:val="none" w:sz="0" w:space="0" w:color="auto"/>
        <w:left w:val="none" w:sz="0" w:space="0" w:color="auto"/>
        <w:bottom w:val="none" w:sz="0" w:space="0" w:color="auto"/>
        <w:right w:val="none" w:sz="0" w:space="0" w:color="auto"/>
      </w:divBdr>
    </w:div>
    <w:div w:id="1230924386">
      <w:bodyDiv w:val="1"/>
      <w:marLeft w:val="0"/>
      <w:marRight w:val="0"/>
      <w:marTop w:val="0"/>
      <w:marBottom w:val="0"/>
      <w:divBdr>
        <w:top w:val="none" w:sz="0" w:space="0" w:color="auto"/>
        <w:left w:val="none" w:sz="0" w:space="0" w:color="auto"/>
        <w:bottom w:val="none" w:sz="0" w:space="0" w:color="auto"/>
        <w:right w:val="none" w:sz="0" w:space="0" w:color="auto"/>
      </w:divBdr>
    </w:div>
    <w:div w:id="1296369790">
      <w:bodyDiv w:val="1"/>
      <w:marLeft w:val="0"/>
      <w:marRight w:val="0"/>
      <w:marTop w:val="0"/>
      <w:marBottom w:val="0"/>
      <w:divBdr>
        <w:top w:val="none" w:sz="0" w:space="0" w:color="auto"/>
        <w:left w:val="none" w:sz="0" w:space="0" w:color="auto"/>
        <w:bottom w:val="none" w:sz="0" w:space="0" w:color="auto"/>
        <w:right w:val="none" w:sz="0" w:space="0" w:color="auto"/>
      </w:divBdr>
    </w:div>
    <w:div w:id="1310983785">
      <w:bodyDiv w:val="1"/>
      <w:marLeft w:val="0"/>
      <w:marRight w:val="0"/>
      <w:marTop w:val="0"/>
      <w:marBottom w:val="0"/>
      <w:divBdr>
        <w:top w:val="none" w:sz="0" w:space="0" w:color="auto"/>
        <w:left w:val="none" w:sz="0" w:space="0" w:color="auto"/>
        <w:bottom w:val="none" w:sz="0" w:space="0" w:color="auto"/>
        <w:right w:val="none" w:sz="0" w:space="0" w:color="auto"/>
      </w:divBdr>
    </w:div>
    <w:div w:id="1343125623">
      <w:bodyDiv w:val="1"/>
      <w:marLeft w:val="0"/>
      <w:marRight w:val="0"/>
      <w:marTop w:val="0"/>
      <w:marBottom w:val="0"/>
      <w:divBdr>
        <w:top w:val="none" w:sz="0" w:space="0" w:color="auto"/>
        <w:left w:val="none" w:sz="0" w:space="0" w:color="auto"/>
        <w:bottom w:val="none" w:sz="0" w:space="0" w:color="auto"/>
        <w:right w:val="none" w:sz="0" w:space="0" w:color="auto"/>
      </w:divBdr>
    </w:div>
    <w:div w:id="1344018156">
      <w:bodyDiv w:val="1"/>
      <w:marLeft w:val="0"/>
      <w:marRight w:val="0"/>
      <w:marTop w:val="0"/>
      <w:marBottom w:val="0"/>
      <w:divBdr>
        <w:top w:val="none" w:sz="0" w:space="0" w:color="auto"/>
        <w:left w:val="none" w:sz="0" w:space="0" w:color="auto"/>
        <w:bottom w:val="none" w:sz="0" w:space="0" w:color="auto"/>
        <w:right w:val="none" w:sz="0" w:space="0" w:color="auto"/>
      </w:divBdr>
    </w:div>
    <w:div w:id="1352296463">
      <w:bodyDiv w:val="1"/>
      <w:marLeft w:val="0"/>
      <w:marRight w:val="0"/>
      <w:marTop w:val="0"/>
      <w:marBottom w:val="0"/>
      <w:divBdr>
        <w:top w:val="none" w:sz="0" w:space="0" w:color="auto"/>
        <w:left w:val="none" w:sz="0" w:space="0" w:color="auto"/>
        <w:bottom w:val="none" w:sz="0" w:space="0" w:color="auto"/>
        <w:right w:val="none" w:sz="0" w:space="0" w:color="auto"/>
      </w:divBdr>
    </w:div>
    <w:div w:id="1352605426">
      <w:bodyDiv w:val="1"/>
      <w:marLeft w:val="0"/>
      <w:marRight w:val="0"/>
      <w:marTop w:val="0"/>
      <w:marBottom w:val="0"/>
      <w:divBdr>
        <w:top w:val="none" w:sz="0" w:space="0" w:color="auto"/>
        <w:left w:val="none" w:sz="0" w:space="0" w:color="auto"/>
        <w:bottom w:val="none" w:sz="0" w:space="0" w:color="auto"/>
        <w:right w:val="none" w:sz="0" w:space="0" w:color="auto"/>
      </w:divBdr>
    </w:div>
    <w:div w:id="1355155643">
      <w:bodyDiv w:val="1"/>
      <w:marLeft w:val="0"/>
      <w:marRight w:val="0"/>
      <w:marTop w:val="0"/>
      <w:marBottom w:val="0"/>
      <w:divBdr>
        <w:top w:val="none" w:sz="0" w:space="0" w:color="auto"/>
        <w:left w:val="none" w:sz="0" w:space="0" w:color="auto"/>
        <w:bottom w:val="none" w:sz="0" w:space="0" w:color="auto"/>
        <w:right w:val="none" w:sz="0" w:space="0" w:color="auto"/>
      </w:divBdr>
    </w:div>
    <w:div w:id="1427581751">
      <w:bodyDiv w:val="1"/>
      <w:marLeft w:val="0"/>
      <w:marRight w:val="0"/>
      <w:marTop w:val="0"/>
      <w:marBottom w:val="0"/>
      <w:divBdr>
        <w:top w:val="none" w:sz="0" w:space="0" w:color="auto"/>
        <w:left w:val="none" w:sz="0" w:space="0" w:color="auto"/>
        <w:bottom w:val="none" w:sz="0" w:space="0" w:color="auto"/>
        <w:right w:val="none" w:sz="0" w:space="0" w:color="auto"/>
      </w:divBdr>
    </w:div>
    <w:div w:id="1428886584">
      <w:bodyDiv w:val="1"/>
      <w:marLeft w:val="0"/>
      <w:marRight w:val="0"/>
      <w:marTop w:val="0"/>
      <w:marBottom w:val="0"/>
      <w:divBdr>
        <w:top w:val="none" w:sz="0" w:space="0" w:color="auto"/>
        <w:left w:val="none" w:sz="0" w:space="0" w:color="auto"/>
        <w:bottom w:val="none" w:sz="0" w:space="0" w:color="auto"/>
        <w:right w:val="none" w:sz="0" w:space="0" w:color="auto"/>
      </w:divBdr>
    </w:div>
    <w:div w:id="1433864916">
      <w:bodyDiv w:val="1"/>
      <w:marLeft w:val="0"/>
      <w:marRight w:val="0"/>
      <w:marTop w:val="0"/>
      <w:marBottom w:val="0"/>
      <w:divBdr>
        <w:top w:val="none" w:sz="0" w:space="0" w:color="auto"/>
        <w:left w:val="none" w:sz="0" w:space="0" w:color="auto"/>
        <w:bottom w:val="none" w:sz="0" w:space="0" w:color="auto"/>
        <w:right w:val="none" w:sz="0" w:space="0" w:color="auto"/>
      </w:divBdr>
    </w:div>
    <w:div w:id="1434668207">
      <w:bodyDiv w:val="1"/>
      <w:marLeft w:val="0"/>
      <w:marRight w:val="0"/>
      <w:marTop w:val="0"/>
      <w:marBottom w:val="0"/>
      <w:divBdr>
        <w:top w:val="none" w:sz="0" w:space="0" w:color="auto"/>
        <w:left w:val="none" w:sz="0" w:space="0" w:color="auto"/>
        <w:bottom w:val="none" w:sz="0" w:space="0" w:color="auto"/>
        <w:right w:val="none" w:sz="0" w:space="0" w:color="auto"/>
      </w:divBdr>
    </w:div>
    <w:div w:id="1435705621">
      <w:bodyDiv w:val="1"/>
      <w:marLeft w:val="0"/>
      <w:marRight w:val="0"/>
      <w:marTop w:val="0"/>
      <w:marBottom w:val="0"/>
      <w:divBdr>
        <w:top w:val="none" w:sz="0" w:space="0" w:color="auto"/>
        <w:left w:val="none" w:sz="0" w:space="0" w:color="auto"/>
        <w:bottom w:val="none" w:sz="0" w:space="0" w:color="auto"/>
        <w:right w:val="none" w:sz="0" w:space="0" w:color="auto"/>
      </w:divBdr>
    </w:div>
    <w:div w:id="1491486754">
      <w:bodyDiv w:val="1"/>
      <w:marLeft w:val="0"/>
      <w:marRight w:val="0"/>
      <w:marTop w:val="0"/>
      <w:marBottom w:val="0"/>
      <w:divBdr>
        <w:top w:val="none" w:sz="0" w:space="0" w:color="auto"/>
        <w:left w:val="none" w:sz="0" w:space="0" w:color="auto"/>
        <w:bottom w:val="none" w:sz="0" w:space="0" w:color="auto"/>
        <w:right w:val="none" w:sz="0" w:space="0" w:color="auto"/>
      </w:divBdr>
    </w:div>
    <w:div w:id="1499081684">
      <w:bodyDiv w:val="1"/>
      <w:marLeft w:val="0"/>
      <w:marRight w:val="0"/>
      <w:marTop w:val="0"/>
      <w:marBottom w:val="0"/>
      <w:divBdr>
        <w:top w:val="none" w:sz="0" w:space="0" w:color="auto"/>
        <w:left w:val="none" w:sz="0" w:space="0" w:color="auto"/>
        <w:bottom w:val="none" w:sz="0" w:space="0" w:color="auto"/>
        <w:right w:val="none" w:sz="0" w:space="0" w:color="auto"/>
      </w:divBdr>
    </w:div>
    <w:div w:id="1560357606">
      <w:bodyDiv w:val="1"/>
      <w:marLeft w:val="0"/>
      <w:marRight w:val="0"/>
      <w:marTop w:val="0"/>
      <w:marBottom w:val="0"/>
      <w:divBdr>
        <w:top w:val="none" w:sz="0" w:space="0" w:color="auto"/>
        <w:left w:val="none" w:sz="0" w:space="0" w:color="auto"/>
        <w:bottom w:val="none" w:sz="0" w:space="0" w:color="auto"/>
        <w:right w:val="none" w:sz="0" w:space="0" w:color="auto"/>
      </w:divBdr>
    </w:div>
    <w:div w:id="1567760413">
      <w:bodyDiv w:val="1"/>
      <w:marLeft w:val="0"/>
      <w:marRight w:val="0"/>
      <w:marTop w:val="0"/>
      <w:marBottom w:val="0"/>
      <w:divBdr>
        <w:top w:val="none" w:sz="0" w:space="0" w:color="auto"/>
        <w:left w:val="none" w:sz="0" w:space="0" w:color="auto"/>
        <w:bottom w:val="none" w:sz="0" w:space="0" w:color="auto"/>
        <w:right w:val="none" w:sz="0" w:space="0" w:color="auto"/>
      </w:divBdr>
    </w:div>
    <w:div w:id="1583562378">
      <w:marLeft w:val="0"/>
      <w:marRight w:val="0"/>
      <w:marTop w:val="0"/>
      <w:marBottom w:val="0"/>
      <w:divBdr>
        <w:top w:val="none" w:sz="0" w:space="0" w:color="auto"/>
        <w:left w:val="none" w:sz="0" w:space="0" w:color="auto"/>
        <w:bottom w:val="none" w:sz="0" w:space="0" w:color="auto"/>
        <w:right w:val="none" w:sz="0" w:space="0" w:color="auto"/>
      </w:divBdr>
    </w:div>
    <w:div w:id="1586302800">
      <w:bodyDiv w:val="1"/>
      <w:marLeft w:val="0"/>
      <w:marRight w:val="0"/>
      <w:marTop w:val="0"/>
      <w:marBottom w:val="0"/>
      <w:divBdr>
        <w:top w:val="none" w:sz="0" w:space="0" w:color="auto"/>
        <w:left w:val="none" w:sz="0" w:space="0" w:color="auto"/>
        <w:bottom w:val="none" w:sz="0" w:space="0" w:color="auto"/>
        <w:right w:val="none" w:sz="0" w:space="0" w:color="auto"/>
      </w:divBdr>
    </w:div>
    <w:div w:id="1591036927">
      <w:bodyDiv w:val="1"/>
      <w:marLeft w:val="0"/>
      <w:marRight w:val="0"/>
      <w:marTop w:val="0"/>
      <w:marBottom w:val="0"/>
      <w:divBdr>
        <w:top w:val="none" w:sz="0" w:space="0" w:color="auto"/>
        <w:left w:val="none" w:sz="0" w:space="0" w:color="auto"/>
        <w:bottom w:val="none" w:sz="0" w:space="0" w:color="auto"/>
        <w:right w:val="none" w:sz="0" w:space="0" w:color="auto"/>
      </w:divBdr>
    </w:div>
    <w:div w:id="1595477238">
      <w:bodyDiv w:val="1"/>
      <w:marLeft w:val="0"/>
      <w:marRight w:val="0"/>
      <w:marTop w:val="0"/>
      <w:marBottom w:val="0"/>
      <w:divBdr>
        <w:top w:val="none" w:sz="0" w:space="0" w:color="auto"/>
        <w:left w:val="none" w:sz="0" w:space="0" w:color="auto"/>
        <w:bottom w:val="none" w:sz="0" w:space="0" w:color="auto"/>
        <w:right w:val="none" w:sz="0" w:space="0" w:color="auto"/>
      </w:divBdr>
    </w:div>
    <w:div w:id="1600987975">
      <w:bodyDiv w:val="1"/>
      <w:marLeft w:val="0"/>
      <w:marRight w:val="0"/>
      <w:marTop w:val="0"/>
      <w:marBottom w:val="0"/>
      <w:divBdr>
        <w:top w:val="none" w:sz="0" w:space="0" w:color="auto"/>
        <w:left w:val="none" w:sz="0" w:space="0" w:color="auto"/>
        <w:bottom w:val="none" w:sz="0" w:space="0" w:color="auto"/>
        <w:right w:val="none" w:sz="0" w:space="0" w:color="auto"/>
      </w:divBdr>
      <w:divsChild>
        <w:div w:id="398745292">
          <w:marLeft w:val="360"/>
          <w:marRight w:val="0"/>
          <w:marTop w:val="269"/>
          <w:marBottom w:val="0"/>
          <w:divBdr>
            <w:top w:val="none" w:sz="0" w:space="0" w:color="auto"/>
            <w:left w:val="none" w:sz="0" w:space="0" w:color="auto"/>
            <w:bottom w:val="none" w:sz="0" w:space="0" w:color="auto"/>
            <w:right w:val="none" w:sz="0" w:space="0" w:color="auto"/>
          </w:divBdr>
        </w:div>
        <w:div w:id="693582361">
          <w:marLeft w:val="806"/>
          <w:marRight w:val="0"/>
          <w:marTop w:val="115"/>
          <w:marBottom w:val="0"/>
          <w:divBdr>
            <w:top w:val="none" w:sz="0" w:space="0" w:color="auto"/>
            <w:left w:val="none" w:sz="0" w:space="0" w:color="auto"/>
            <w:bottom w:val="none" w:sz="0" w:space="0" w:color="auto"/>
            <w:right w:val="none" w:sz="0" w:space="0" w:color="auto"/>
          </w:divBdr>
        </w:div>
        <w:div w:id="707528159">
          <w:marLeft w:val="360"/>
          <w:marRight w:val="0"/>
          <w:marTop w:val="269"/>
          <w:marBottom w:val="0"/>
          <w:divBdr>
            <w:top w:val="none" w:sz="0" w:space="0" w:color="auto"/>
            <w:left w:val="none" w:sz="0" w:space="0" w:color="auto"/>
            <w:bottom w:val="none" w:sz="0" w:space="0" w:color="auto"/>
            <w:right w:val="none" w:sz="0" w:space="0" w:color="auto"/>
          </w:divBdr>
        </w:div>
        <w:div w:id="815024604">
          <w:marLeft w:val="360"/>
          <w:marRight w:val="0"/>
          <w:marTop w:val="269"/>
          <w:marBottom w:val="0"/>
          <w:divBdr>
            <w:top w:val="none" w:sz="0" w:space="0" w:color="auto"/>
            <w:left w:val="none" w:sz="0" w:space="0" w:color="auto"/>
            <w:bottom w:val="none" w:sz="0" w:space="0" w:color="auto"/>
            <w:right w:val="none" w:sz="0" w:space="0" w:color="auto"/>
          </w:divBdr>
        </w:div>
        <w:div w:id="917520439">
          <w:marLeft w:val="806"/>
          <w:marRight w:val="0"/>
          <w:marTop w:val="115"/>
          <w:marBottom w:val="0"/>
          <w:divBdr>
            <w:top w:val="none" w:sz="0" w:space="0" w:color="auto"/>
            <w:left w:val="none" w:sz="0" w:space="0" w:color="auto"/>
            <w:bottom w:val="none" w:sz="0" w:space="0" w:color="auto"/>
            <w:right w:val="none" w:sz="0" w:space="0" w:color="auto"/>
          </w:divBdr>
        </w:div>
        <w:div w:id="980188524">
          <w:marLeft w:val="360"/>
          <w:marRight w:val="0"/>
          <w:marTop w:val="269"/>
          <w:marBottom w:val="0"/>
          <w:divBdr>
            <w:top w:val="none" w:sz="0" w:space="0" w:color="auto"/>
            <w:left w:val="none" w:sz="0" w:space="0" w:color="auto"/>
            <w:bottom w:val="none" w:sz="0" w:space="0" w:color="auto"/>
            <w:right w:val="none" w:sz="0" w:space="0" w:color="auto"/>
          </w:divBdr>
        </w:div>
        <w:div w:id="1291936459">
          <w:marLeft w:val="360"/>
          <w:marRight w:val="0"/>
          <w:marTop w:val="269"/>
          <w:marBottom w:val="0"/>
          <w:divBdr>
            <w:top w:val="none" w:sz="0" w:space="0" w:color="auto"/>
            <w:left w:val="none" w:sz="0" w:space="0" w:color="auto"/>
            <w:bottom w:val="none" w:sz="0" w:space="0" w:color="auto"/>
            <w:right w:val="none" w:sz="0" w:space="0" w:color="auto"/>
          </w:divBdr>
        </w:div>
        <w:div w:id="1555266874">
          <w:marLeft w:val="806"/>
          <w:marRight w:val="0"/>
          <w:marTop w:val="115"/>
          <w:marBottom w:val="0"/>
          <w:divBdr>
            <w:top w:val="none" w:sz="0" w:space="0" w:color="auto"/>
            <w:left w:val="none" w:sz="0" w:space="0" w:color="auto"/>
            <w:bottom w:val="none" w:sz="0" w:space="0" w:color="auto"/>
            <w:right w:val="none" w:sz="0" w:space="0" w:color="auto"/>
          </w:divBdr>
        </w:div>
        <w:div w:id="1766073807">
          <w:marLeft w:val="806"/>
          <w:marRight w:val="0"/>
          <w:marTop w:val="115"/>
          <w:marBottom w:val="0"/>
          <w:divBdr>
            <w:top w:val="none" w:sz="0" w:space="0" w:color="auto"/>
            <w:left w:val="none" w:sz="0" w:space="0" w:color="auto"/>
            <w:bottom w:val="none" w:sz="0" w:space="0" w:color="auto"/>
            <w:right w:val="none" w:sz="0" w:space="0" w:color="auto"/>
          </w:divBdr>
        </w:div>
      </w:divsChild>
    </w:div>
    <w:div w:id="1617365964">
      <w:bodyDiv w:val="1"/>
      <w:marLeft w:val="0"/>
      <w:marRight w:val="0"/>
      <w:marTop w:val="0"/>
      <w:marBottom w:val="0"/>
      <w:divBdr>
        <w:top w:val="none" w:sz="0" w:space="0" w:color="auto"/>
        <w:left w:val="none" w:sz="0" w:space="0" w:color="auto"/>
        <w:bottom w:val="none" w:sz="0" w:space="0" w:color="auto"/>
        <w:right w:val="none" w:sz="0" w:space="0" w:color="auto"/>
      </w:divBdr>
    </w:div>
    <w:div w:id="1628125456">
      <w:bodyDiv w:val="1"/>
      <w:marLeft w:val="0"/>
      <w:marRight w:val="0"/>
      <w:marTop w:val="0"/>
      <w:marBottom w:val="0"/>
      <w:divBdr>
        <w:top w:val="none" w:sz="0" w:space="0" w:color="auto"/>
        <w:left w:val="none" w:sz="0" w:space="0" w:color="auto"/>
        <w:bottom w:val="none" w:sz="0" w:space="0" w:color="auto"/>
        <w:right w:val="none" w:sz="0" w:space="0" w:color="auto"/>
      </w:divBdr>
    </w:div>
    <w:div w:id="1630739447">
      <w:bodyDiv w:val="1"/>
      <w:marLeft w:val="0"/>
      <w:marRight w:val="0"/>
      <w:marTop w:val="0"/>
      <w:marBottom w:val="0"/>
      <w:divBdr>
        <w:top w:val="none" w:sz="0" w:space="0" w:color="auto"/>
        <w:left w:val="none" w:sz="0" w:space="0" w:color="auto"/>
        <w:bottom w:val="none" w:sz="0" w:space="0" w:color="auto"/>
        <w:right w:val="none" w:sz="0" w:space="0" w:color="auto"/>
      </w:divBdr>
    </w:div>
    <w:div w:id="1634100391">
      <w:bodyDiv w:val="1"/>
      <w:marLeft w:val="0"/>
      <w:marRight w:val="0"/>
      <w:marTop w:val="0"/>
      <w:marBottom w:val="0"/>
      <w:divBdr>
        <w:top w:val="none" w:sz="0" w:space="0" w:color="auto"/>
        <w:left w:val="none" w:sz="0" w:space="0" w:color="auto"/>
        <w:bottom w:val="none" w:sz="0" w:space="0" w:color="auto"/>
        <w:right w:val="none" w:sz="0" w:space="0" w:color="auto"/>
      </w:divBdr>
    </w:div>
    <w:div w:id="1634795764">
      <w:bodyDiv w:val="1"/>
      <w:marLeft w:val="0"/>
      <w:marRight w:val="0"/>
      <w:marTop w:val="0"/>
      <w:marBottom w:val="0"/>
      <w:divBdr>
        <w:top w:val="none" w:sz="0" w:space="0" w:color="auto"/>
        <w:left w:val="none" w:sz="0" w:space="0" w:color="auto"/>
        <w:bottom w:val="none" w:sz="0" w:space="0" w:color="auto"/>
        <w:right w:val="none" w:sz="0" w:space="0" w:color="auto"/>
      </w:divBdr>
    </w:div>
    <w:div w:id="1642493132">
      <w:bodyDiv w:val="1"/>
      <w:marLeft w:val="0"/>
      <w:marRight w:val="0"/>
      <w:marTop w:val="0"/>
      <w:marBottom w:val="0"/>
      <w:divBdr>
        <w:top w:val="none" w:sz="0" w:space="0" w:color="auto"/>
        <w:left w:val="none" w:sz="0" w:space="0" w:color="auto"/>
        <w:bottom w:val="none" w:sz="0" w:space="0" w:color="auto"/>
        <w:right w:val="none" w:sz="0" w:space="0" w:color="auto"/>
      </w:divBdr>
    </w:div>
    <w:div w:id="1658070271">
      <w:bodyDiv w:val="1"/>
      <w:marLeft w:val="0"/>
      <w:marRight w:val="0"/>
      <w:marTop w:val="0"/>
      <w:marBottom w:val="0"/>
      <w:divBdr>
        <w:top w:val="none" w:sz="0" w:space="0" w:color="auto"/>
        <w:left w:val="none" w:sz="0" w:space="0" w:color="auto"/>
        <w:bottom w:val="none" w:sz="0" w:space="0" w:color="auto"/>
        <w:right w:val="none" w:sz="0" w:space="0" w:color="auto"/>
      </w:divBdr>
    </w:div>
    <w:div w:id="1669090599">
      <w:bodyDiv w:val="1"/>
      <w:marLeft w:val="0"/>
      <w:marRight w:val="0"/>
      <w:marTop w:val="0"/>
      <w:marBottom w:val="0"/>
      <w:divBdr>
        <w:top w:val="none" w:sz="0" w:space="0" w:color="auto"/>
        <w:left w:val="none" w:sz="0" w:space="0" w:color="auto"/>
        <w:bottom w:val="none" w:sz="0" w:space="0" w:color="auto"/>
        <w:right w:val="none" w:sz="0" w:space="0" w:color="auto"/>
      </w:divBdr>
    </w:div>
    <w:div w:id="1671835192">
      <w:bodyDiv w:val="1"/>
      <w:marLeft w:val="0"/>
      <w:marRight w:val="0"/>
      <w:marTop w:val="0"/>
      <w:marBottom w:val="0"/>
      <w:divBdr>
        <w:top w:val="none" w:sz="0" w:space="0" w:color="auto"/>
        <w:left w:val="none" w:sz="0" w:space="0" w:color="auto"/>
        <w:bottom w:val="none" w:sz="0" w:space="0" w:color="auto"/>
        <w:right w:val="none" w:sz="0" w:space="0" w:color="auto"/>
      </w:divBdr>
    </w:div>
    <w:div w:id="1679045034">
      <w:bodyDiv w:val="1"/>
      <w:marLeft w:val="0"/>
      <w:marRight w:val="0"/>
      <w:marTop w:val="0"/>
      <w:marBottom w:val="0"/>
      <w:divBdr>
        <w:top w:val="none" w:sz="0" w:space="0" w:color="auto"/>
        <w:left w:val="none" w:sz="0" w:space="0" w:color="auto"/>
        <w:bottom w:val="none" w:sz="0" w:space="0" w:color="auto"/>
        <w:right w:val="none" w:sz="0" w:space="0" w:color="auto"/>
      </w:divBdr>
    </w:div>
    <w:div w:id="1722056109">
      <w:bodyDiv w:val="1"/>
      <w:marLeft w:val="0"/>
      <w:marRight w:val="0"/>
      <w:marTop w:val="0"/>
      <w:marBottom w:val="0"/>
      <w:divBdr>
        <w:top w:val="none" w:sz="0" w:space="0" w:color="auto"/>
        <w:left w:val="none" w:sz="0" w:space="0" w:color="auto"/>
        <w:bottom w:val="none" w:sz="0" w:space="0" w:color="auto"/>
        <w:right w:val="none" w:sz="0" w:space="0" w:color="auto"/>
      </w:divBdr>
      <w:divsChild>
        <w:div w:id="44062325">
          <w:marLeft w:val="806"/>
          <w:marRight w:val="0"/>
          <w:marTop w:val="115"/>
          <w:marBottom w:val="0"/>
          <w:divBdr>
            <w:top w:val="none" w:sz="0" w:space="0" w:color="auto"/>
            <w:left w:val="none" w:sz="0" w:space="0" w:color="auto"/>
            <w:bottom w:val="none" w:sz="0" w:space="0" w:color="auto"/>
            <w:right w:val="none" w:sz="0" w:space="0" w:color="auto"/>
          </w:divBdr>
        </w:div>
        <w:div w:id="198665141">
          <w:marLeft w:val="806"/>
          <w:marRight w:val="0"/>
          <w:marTop w:val="115"/>
          <w:marBottom w:val="0"/>
          <w:divBdr>
            <w:top w:val="none" w:sz="0" w:space="0" w:color="auto"/>
            <w:left w:val="none" w:sz="0" w:space="0" w:color="auto"/>
            <w:bottom w:val="none" w:sz="0" w:space="0" w:color="auto"/>
            <w:right w:val="none" w:sz="0" w:space="0" w:color="auto"/>
          </w:divBdr>
        </w:div>
        <w:div w:id="386757496">
          <w:marLeft w:val="806"/>
          <w:marRight w:val="0"/>
          <w:marTop w:val="115"/>
          <w:marBottom w:val="0"/>
          <w:divBdr>
            <w:top w:val="none" w:sz="0" w:space="0" w:color="auto"/>
            <w:left w:val="none" w:sz="0" w:space="0" w:color="auto"/>
            <w:bottom w:val="none" w:sz="0" w:space="0" w:color="auto"/>
            <w:right w:val="none" w:sz="0" w:space="0" w:color="auto"/>
          </w:divBdr>
        </w:div>
        <w:div w:id="850870673">
          <w:marLeft w:val="806"/>
          <w:marRight w:val="0"/>
          <w:marTop w:val="115"/>
          <w:marBottom w:val="0"/>
          <w:divBdr>
            <w:top w:val="none" w:sz="0" w:space="0" w:color="auto"/>
            <w:left w:val="none" w:sz="0" w:space="0" w:color="auto"/>
            <w:bottom w:val="none" w:sz="0" w:space="0" w:color="auto"/>
            <w:right w:val="none" w:sz="0" w:space="0" w:color="auto"/>
          </w:divBdr>
        </w:div>
        <w:div w:id="930235202">
          <w:marLeft w:val="806"/>
          <w:marRight w:val="0"/>
          <w:marTop w:val="115"/>
          <w:marBottom w:val="0"/>
          <w:divBdr>
            <w:top w:val="none" w:sz="0" w:space="0" w:color="auto"/>
            <w:left w:val="none" w:sz="0" w:space="0" w:color="auto"/>
            <w:bottom w:val="none" w:sz="0" w:space="0" w:color="auto"/>
            <w:right w:val="none" w:sz="0" w:space="0" w:color="auto"/>
          </w:divBdr>
        </w:div>
        <w:div w:id="1439566045">
          <w:marLeft w:val="806"/>
          <w:marRight w:val="0"/>
          <w:marTop w:val="115"/>
          <w:marBottom w:val="0"/>
          <w:divBdr>
            <w:top w:val="none" w:sz="0" w:space="0" w:color="auto"/>
            <w:left w:val="none" w:sz="0" w:space="0" w:color="auto"/>
            <w:bottom w:val="none" w:sz="0" w:space="0" w:color="auto"/>
            <w:right w:val="none" w:sz="0" w:space="0" w:color="auto"/>
          </w:divBdr>
        </w:div>
        <w:div w:id="1439838371">
          <w:marLeft w:val="806"/>
          <w:marRight w:val="0"/>
          <w:marTop w:val="115"/>
          <w:marBottom w:val="0"/>
          <w:divBdr>
            <w:top w:val="none" w:sz="0" w:space="0" w:color="auto"/>
            <w:left w:val="none" w:sz="0" w:space="0" w:color="auto"/>
            <w:bottom w:val="none" w:sz="0" w:space="0" w:color="auto"/>
            <w:right w:val="none" w:sz="0" w:space="0" w:color="auto"/>
          </w:divBdr>
        </w:div>
        <w:div w:id="1572734066">
          <w:marLeft w:val="806"/>
          <w:marRight w:val="0"/>
          <w:marTop w:val="115"/>
          <w:marBottom w:val="0"/>
          <w:divBdr>
            <w:top w:val="none" w:sz="0" w:space="0" w:color="auto"/>
            <w:left w:val="none" w:sz="0" w:space="0" w:color="auto"/>
            <w:bottom w:val="none" w:sz="0" w:space="0" w:color="auto"/>
            <w:right w:val="none" w:sz="0" w:space="0" w:color="auto"/>
          </w:divBdr>
        </w:div>
        <w:div w:id="1624650776">
          <w:marLeft w:val="360"/>
          <w:marRight w:val="0"/>
          <w:marTop w:val="269"/>
          <w:marBottom w:val="0"/>
          <w:divBdr>
            <w:top w:val="none" w:sz="0" w:space="0" w:color="auto"/>
            <w:left w:val="none" w:sz="0" w:space="0" w:color="auto"/>
            <w:bottom w:val="none" w:sz="0" w:space="0" w:color="auto"/>
            <w:right w:val="none" w:sz="0" w:space="0" w:color="auto"/>
          </w:divBdr>
        </w:div>
        <w:div w:id="1815371903">
          <w:marLeft w:val="806"/>
          <w:marRight w:val="0"/>
          <w:marTop w:val="115"/>
          <w:marBottom w:val="0"/>
          <w:divBdr>
            <w:top w:val="none" w:sz="0" w:space="0" w:color="auto"/>
            <w:left w:val="none" w:sz="0" w:space="0" w:color="auto"/>
            <w:bottom w:val="none" w:sz="0" w:space="0" w:color="auto"/>
            <w:right w:val="none" w:sz="0" w:space="0" w:color="auto"/>
          </w:divBdr>
        </w:div>
        <w:div w:id="1944653434">
          <w:marLeft w:val="360"/>
          <w:marRight w:val="0"/>
          <w:marTop w:val="269"/>
          <w:marBottom w:val="0"/>
          <w:divBdr>
            <w:top w:val="none" w:sz="0" w:space="0" w:color="auto"/>
            <w:left w:val="none" w:sz="0" w:space="0" w:color="auto"/>
            <w:bottom w:val="none" w:sz="0" w:space="0" w:color="auto"/>
            <w:right w:val="none" w:sz="0" w:space="0" w:color="auto"/>
          </w:divBdr>
        </w:div>
      </w:divsChild>
    </w:div>
    <w:div w:id="1724980571">
      <w:bodyDiv w:val="1"/>
      <w:marLeft w:val="0"/>
      <w:marRight w:val="0"/>
      <w:marTop w:val="0"/>
      <w:marBottom w:val="0"/>
      <w:divBdr>
        <w:top w:val="none" w:sz="0" w:space="0" w:color="auto"/>
        <w:left w:val="none" w:sz="0" w:space="0" w:color="auto"/>
        <w:bottom w:val="none" w:sz="0" w:space="0" w:color="auto"/>
        <w:right w:val="none" w:sz="0" w:space="0" w:color="auto"/>
      </w:divBdr>
    </w:div>
    <w:div w:id="1730035487">
      <w:bodyDiv w:val="1"/>
      <w:marLeft w:val="0"/>
      <w:marRight w:val="0"/>
      <w:marTop w:val="0"/>
      <w:marBottom w:val="0"/>
      <w:divBdr>
        <w:top w:val="none" w:sz="0" w:space="0" w:color="auto"/>
        <w:left w:val="none" w:sz="0" w:space="0" w:color="auto"/>
        <w:bottom w:val="none" w:sz="0" w:space="0" w:color="auto"/>
        <w:right w:val="none" w:sz="0" w:space="0" w:color="auto"/>
      </w:divBdr>
    </w:div>
    <w:div w:id="1741637460">
      <w:bodyDiv w:val="1"/>
      <w:marLeft w:val="0"/>
      <w:marRight w:val="0"/>
      <w:marTop w:val="0"/>
      <w:marBottom w:val="0"/>
      <w:divBdr>
        <w:top w:val="none" w:sz="0" w:space="0" w:color="auto"/>
        <w:left w:val="none" w:sz="0" w:space="0" w:color="auto"/>
        <w:bottom w:val="none" w:sz="0" w:space="0" w:color="auto"/>
        <w:right w:val="none" w:sz="0" w:space="0" w:color="auto"/>
      </w:divBdr>
    </w:div>
    <w:div w:id="1742753445">
      <w:bodyDiv w:val="1"/>
      <w:marLeft w:val="0"/>
      <w:marRight w:val="0"/>
      <w:marTop w:val="0"/>
      <w:marBottom w:val="0"/>
      <w:divBdr>
        <w:top w:val="none" w:sz="0" w:space="0" w:color="auto"/>
        <w:left w:val="none" w:sz="0" w:space="0" w:color="auto"/>
        <w:bottom w:val="none" w:sz="0" w:space="0" w:color="auto"/>
        <w:right w:val="none" w:sz="0" w:space="0" w:color="auto"/>
      </w:divBdr>
    </w:div>
    <w:div w:id="1757050047">
      <w:bodyDiv w:val="1"/>
      <w:marLeft w:val="0"/>
      <w:marRight w:val="0"/>
      <w:marTop w:val="0"/>
      <w:marBottom w:val="0"/>
      <w:divBdr>
        <w:top w:val="none" w:sz="0" w:space="0" w:color="auto"/>
        <w:left w:val="none" w:sz="0" w:space="0" w:color="auto"/>
        <w:bottom w:val="none" w:sz="0" w:space="0" w:color="auto"/>
        <w:right w:val="none" w:sz="0" w:space="0" w:color="auto"/>
      </w:divBdr>
    </w:div>
    <w:div w:id="1761364087">
      <w:bodyDiv w:val="1"/>
      <w:marLeft w:val="0"/>
      <w:marRight w:val="0"/>
      <w:marTop w:val="0"/>
      <w:marBottom w:val="0"/>
      <w:divBdr>
        <w:top w:val="none" w:sz="0" w:space="0" w:color="auto"/>
        <w:left w:val="none" w:sz="0" w:space="0" w:color="auto"/>
        <w:bottom w:val="none" w:sz="0" w:space="0" w:color="auto"/>
        <w:right w:val="none" w:sz="0" w:space="0" w:color="auto"/>
      </w:divBdr>
    </w:div>
    <w:div w:id="1768227729">
      <w:bodyDiv w:val="1"/>
      <w:marLeft w:val="0"/>
      <w:marRight w:val="0"/>
      <w:marTop w:val="0"/>
      <w:marBottom w:val="0"/>
      <w:divBdr>
        <w:top w:val="none" w:sz="0" w:space="0" w:color="auto"/>
        <w:left w:val="none" w:sz="0" w:space="0" w:color="auto"/>
        <w:bottom w:val="none" w:sz="0" w:space="0" w:color="auto"/>
        <w:right w:val="none" w:sz="0" w:space="0" w:color="auto"/>
      </w:divBdr>
    </w:div>
    <w:div w:id="1778792675">
      <w:bodyDiv w:val="1"/>
      <w:marLeft w:val="0"/>
      <w:marRight w:val="0"/>
      <w:marTop w:val="0"/>
      <w:marBottom w:val="0"/>
      <w:divBdr>
        <w:top w:val="none" w:sz="0" w:space="0" w:color="auto"/>
        <w:left w:val="none" w:sz="0" w:space="0" w:color="auto"/>
        <w:bottom w:val="none" w:sz="0" w:space="0" w:color="auto"/>
        <w:right w:val="none" w:sz="0" w:space="0" w:color="auto"/>
      </w:divBdr>
    </w:div>
    <w:div w:id="1790390359">
      <w:bodyDiv w:val="1"/>
      <w:marLeft w:val="0"/>
      <w:marRight w:val="0"/>
      <w:marTop w:val="0"/>
      <w:marBottom w:val="0"/>
      <w:divBdr>
        <w:top w:val="none" w:sz="0" w:space="0" w:color="auto"/>
        <w:left w:val="none" w:sz="0" w:space="0" w:color="auto"/>
        <w:bottom w:val="none" w:sz="0" w:space="0" w:color="auto"/>
        <w:right w:val="none" w:sz="0" w:space="0" w:color="auto"/>
      </w:divBdr>
    </w:div>
    <w:div w:id="1794473501">
      <w:bodyDiv w:val="1"/>
      <w:marLeft w:val="0"/>
      <w:marRight w:val="0"/>
      <w:marTop w:val="0"/>
      <w:marBottom w:val="0"/>
      <w:divBdr>
        <w:top w:val="none" w:sz="0" w:space="0" w:color="auto"/>
        <w:left w:val="none" w:sz="0" w:space="0" w:color="auto"/>
        <w:bottom w:val="none" w:sz="0" w:space="0" w:color="auto"/>
        <w:right w:val="none" w:sz="0" w:space="0" w:color="auto"/>
      </w:divBdr>
    </w:div>
    <w:div w:id="1813015311">
      <w:bodyDiv w:val="1"/>
      <w:marLeft w:val="0"/>
      <w:marRight w:val="0"/>
      <w:marTop w:val="0"/>
      <w:marBottom w:val="0"/>
      <w:divBdr>
        <w:top w:val="none" w:sz="0" w:space="0" w:color="auto"/>
        <w:left w:val="none" w:sz="0" w:space="0" w:color="auto"/>
        <w:bottom w:val="none" w:sz="0" w:space="0" w:color="auto"/>
        <w:right w:val="none" w:sz="0" w:space="0" w:color="auto"/>
      </w:divBdr>
    </w:div>
    <w:div w:id="1833060054">
      <w:bodyDiv w:val="1"/>
      <w:marLeft w:val="0"/>
      <w:marRight w:val="0"/>
      <w:marTop w:val="0"/>
      <w:marBottom w:val="0"/>
      <w:divBdr>
        <w:top w:val="none" w:sz="0" w:space="0" w:color="auto"/>
        <w:left w:val="none" w:sz="0" w:space="0" w:color="auto"/>
        <w:bottom w:val="none" w:sz="0" w:space="0" w:color="auto"/>
        <w:right w:val="none" w:sz="0" w:space="0" w:color="auto"/>
      </w:divBdr>
    </w:div>
    <w:div w:id="1839272343">
      <w:bodyDiv w:val="1"/>
      <w:marLeft w:val="0"/>
      <w:marRight w:val="0"/>
      <w:marTop w:val="0"/>
      <w:marBottom w:val="0"/>
      <w:divBdr>
        <w:top w:val="none" w:sz="0" w:space="0" w:color="auto"/>
        <w:left w:val="none" w:sz="0" w:space="0" w:color="auto"/>
        <w:bottom w:val="none" w:sz="0" w:space="0" w:color="auto"/>
        <w:right w:val="none" w:sz="0" w:space="0" w:color="auto"/>
      </w:divBdr>
    </w:div>
    <w:div w:id="1847667663">
      <w:bodyDiv w:val="1"/>
      <w:marLeft w:val="0"/>
      <w:marRight w:val="0"/>
      <w:marTop w:val="0"/>
      <w:marBottom w:val="0"/>
      <w:divBdr>
        <w:top w:val="none" w:sz="0" w:space="0" w:color="auto"/>
        <w:left w:val="none" w:sz="0" w:space="0" w:color="auto"/>
        <w:bottom w:val="none" w:sz="0" w:space="0" w:color="auto"/>
        <w:right w:val="none" w:sz="0" w:space="0" w:color="auto"/>
      </w:divBdr>
    </w:div>
    <w:div w:id="1850561166">
      <w:bodyDiv w:val="1"/>
      <w:marLeft w:val="0"/>
      <w:marRight w:val="0"/>
      <w:marTop w:val="0"/>
      <w:marBottom w:val="0"/>
      <w:divBdr>
        <w:top w:val="none" w:sz="0" w:space="0" w:color="auto"/>
        <w:left w:val="none" w:sz="0" w:space="0" w:color="auto"/>
        <w:bottom w:val="none" w:sz="0" w:space="0" w:color="auto"/>
        <w:right w:val="none" w:sz="0" w:space="0" w:color="auto"/>
      </w:divBdr>
    </w:div>
    <w:div w:id="1870953327">
      <w:bodyDiv w:val="1"/>
      <w:marLeft w:val="0"/>
      <w:marRight w:val="0"/>
      <w:marTop w:val="0"/>
      <w:marBottom w:val="0"/>
      <w:divBdr>
        <w:top w:val="none" w:sz="0" w:space="0" w:color="auto"/>
        <w:left w:val="none" w:sz="0" w:space="0" w:color="auto"/>
        <w:bottom w:val="none" w:sz="0" w:space="0" w:color="auto"/>
        <w:right w:val="none" w:sz="0" w:space="0" w:color="auto"/>
      </w:divBdr>
    </w:div>
    <w:div w:id="1875540138">
      <w:bodyDiv w:val="1"/>
      <w:marLeft w:val="0"/>
      <w:marRight w:val="0"/>
      <w:marTop w:val="0"/>
      <w:marBottom w:val="0"/>
      <w:divBdr>
        <w:top w:val="none" w:sz="0" w:space="0" w:color="auto"/>
        <w:left w:val="none" w:sz="0" w:space="0" w:color="auto"/>
        <w:bottom w:val="none" w:sz="0" w:space="0" w:color="auto"/>
        <w:right w:val="none" w:sz="0" w:space="0" w:color="auto"/>
      </w:divBdr>
    </w:div>
    <w:div w:id="1899314587">
      <w:bodyDiv w:val="1"/>
      <w:marLeft w:val="0"/>
      <w:marRight w:val="0"/>
      <w:marTop w:val="0"/>
      <w:marBottom w:val="0"/>
      <w:divBdr>
        <w:top w:val="none" w:sz="0" w:space="0" w:color="auto"/>
        <w:left w:val="none" w:sz="0" w:space="0" w:color="auto"/>
        <w:bottom w:val="none" w:sz="0" w:space="0" w:color="auto"/>
        <w:right w:val="none" w:sz="0" w:space="0" w:color="auto"/>
      </w:divBdr>
    </w:div>
    <w:div w:id="1899633086">
      <w:bodyDiv w:val="1"/>
      <w:marLeft w:val="0"/>
      <w:marRight w:val="0"/>
      <w:marTop w:val="0"/>
      <w:marBottom w:val="0"/>
      <w:divBdr>
        <w:top w:val="none" w:sz="0" w:space="0" w:color="auto"/>
        <w:left w:val="none" w:sz="0" w:space="0" w:color="auto"/>
        <w:bottom w:val="none" w:sz="0" w:space="0" w:color="auto"/>
        <w:right w:val="none" w:sz="0" w:space="0" w:color="auto"/>
      </w:divBdr>
    </w:div>
    <w:div w:id="1907496126">
      <w:bodyDiv w:val="1"/>
      <w:marLeft w:val="0"/>
      <w:marRight w:val="0"/>
      <w:marTop w:val="0"/>
      <w:marBottom w:val="0"/>
      <w:divBdr>
        <w:top w:val="none" w:sz="0" w:space="0" w:color="auto"/>
        <w:left w:val="none" w:sz="0" w:space="0" w:color="auto"/>
        <w:bottom w:val="none" w:sz="0" w:space="0" w:color="auto"/>
        <w:right w:val="none" w:sz="0" w:space="0" w:color="auto"/>
      </w:divBdr>
    </w:div>
    <w:div w:id="1908571340">
      <w:bodyDiv w:val="1"/>
      <w:marLeft w:val="0"/>
      <w:marRight w:val="0"/>
      <w:marTop w:val="0"/>
      <w:marBottom w:val="0"/>
      <w:divBdr>
        <w:top w:val="none" w:sz="0" w:space="0" w:color="auto"/>
        <w:left w:val="none" w:sz="0" w:space="0" w:color="auto"/>
        <w:bottom w:val="none" w:sz="0" w:space="0" w:color="auto"/>
        <w:right w:val="none" w:sz="0" w:space="0" w:color="auto"/>
      </w:divBdr>
    </w:div>
    <w:div w:id="1909218899">
      <w:bodyDiv w:val="1"/>
      <w:marLeft w:val="0"/>
      <w:marRight w:val="0"/>
      <w:marTop w:val="0"/>
      <w:marBottom w:val="0"/>
      <w:divBdr>
        <w:top w:val="none" w:sz="0" w:space="0" w:color="auto"/>
        <w:left w:val="none" w:sz="0" w:space="0" w:color="auto"/>
        <w:bottom w:val="none" w:sz="0" w:space="0" w:color="auto"/>
        <w:right w:val="none" w:sz="0" w:space="0" w:color="auto"/>
      </w:divBdr>
    </w:div>
    <w:div w:id="1909538775">
      <w:bodyDiv w:val="1"/>
      <w:marLeft w:val="0"/>
      <w:marRight w:val="0"/>
      <w:marTop w:val="0"/>
      <w:marBottom w:val="0"/>
      <w:divBdr>
        <w:top w:val="none" w:sz="0" w:space="0" w:color="auto"/>
        <w:left w:val="none" w:sz="0" w:space="0" w:color="auto"/>
        <w:bottom w:val="none" w:sz="0" w:space="0" w:color="auto"/>
        <w:right w:val="none" w:sz="0" w:space="0" w:color="auto"/>
      </w:divBdr>
    </w:div>
    <w:div w:id="1914772434">
      <w:bodyDiv w:val="1"/>
      <w:marLeft w:val="0"/>
      <w:marRight w:val="0"/>
      <w:marTop w:val="0"/>
      <w:marBottom w:val="0"/>
      <w:divBdr>
        <w:top w:val="none" w:sz="0" w:space="0" w:color="auto"/>
        <w:left w:val="none" w:sz="0" w:space="0" w:color="auto"/>
        <w:bottom w:val="none" w:sz="0" w:space="0" w:color="auto"/>
        <w:right w:val="none" w:sz="0" w:space="0" w:color="auto"/>
      </w:divBdr>
    </w:div>
    <w:div w:id="1925068349">
      <w:bodyDiv w:val="1"/>
      <w:marLeft w:val="0"/>
      <w:marRight w:val="0"/>
      <w:marTop w:val="0"/>
      <w:marBottom w:val="0"/>
      <w:divBdr>
        <w:top w:val="none" w:sz="0" w:space="0" w:color="auto"/>
        <w:left w:val="none" w:sz="0" w:space="0" w:color="auto"/>
        <w:bottom w:val="none" w:sz="0" w:space="0" w:color="auto"/>
        <w:right w:val="none" w:sz="0" w:space="0" w:color="auto"/>
      </w:divBdr>
    </w:div>
    <w:div w:id="1937865269">
      <w:bodyDiv w:val="1"/>
      <w:marLeft w:val="0"/>
      <w:marRight w:val="0"/>
      <w:marTop w:val="0"/>
      <w:marBottom w:val="0"/>
      <w:divBdr>
        <w:top w:val="none" w:sz="0" w:space="0" w:color="auto"/>
        <w:left w:val="none" w:sz="0" w:space="0" w:color="auto"/>
        <w:bottom w:val="none" w:sz="0" w:space="0" w:color="auto"/>
        <w:right w:val="none" w:sz="0" w:space="0" w:color="auto"/>
      </w:divBdr>
    </w:div>
    <w:div w:id="1948124852">
      <w:bodyDiv w:val="1"/>
      <w:marLeft w:val="0"/>
      <w:marRight w:val="0"/>
      <w:marTop w:val="0"/>
      <w:marBottom w:val="0"/>
      <w:divBdr>
        <w:top w:val="none" w:sz="0" w:space="0" w:color="auto"/>
        <w:left w:val="none" w:sz="0" w:space="0" w:color="auto"/>
        <w:bottom w:val="none" w:sz="0" w:space="0" w:color="auto"/>
        <w:right w:val="none" w:sz="0" w:space="0" w:color="auto"/>
      </w:divBdr>
    </w:div>
    <w:div w:id="1956863298">
      <w:bodyDiv w:val="1"/>
      <w:marLeft w:val="0"/>
      <w:marRight w:val="0"/>
      <w:marTop w:val="0"/>
      <w:marBottom w:val="0"/>
      <w:divBdr>
        <w:top w:val="none" w:sz="0" w:space="0" w:color="auto"/>
        <w:left w:val="none" w:sz="0" w:space="0" w:color="auto"/>
        <w:bottom w:val="none" w:sz="0" w:space="0" w:color="auto"/>
        <w:right w:val="none" w:sz="0" w:space="0" w:color="auto"/>
      </w:divBdr>
    </w:div>
    <w:div w:id="1989674060">
      <w:bodyDiv w:val="1"/>
      <w:marLeft w:val="0"/>
      <w:marRight w:val="0"/>
      <w:marTop w:val="0"/>
      <w:marBottom w:val="0"/>
      <w:divBdr>
        <w:top w:val="none" w:sz="0" w:space="0" w:color="auto"/>
        <w:left w:val="none" w:sz="0" w:space="0" w:color="auto"/>
        <w:bottom w:val="none" w:sz="0" w:space="0" w:color="auto"/>
        <w:right w:val="none" w:sz="0" w:space="0" w:color="auto"/>
      </w:divBdr>
    </w:div>
    <w:div w:id="2000960462">
      <w:bodyDiv w:val="1"/>
      <w:marLeft w:val="0"/>
      <w:marRight w:val="0"/>
      <w:marTop w:val="0"/>
      <w:marBottom w:val="0"/>
      <w:divBdr>
        <w:top w:val="none" w:sz="0" w:space="0" w:color="auto"/>
        <w:left w:val="none" w:sz="0" w:space="0" w:color="auto"/>
        <w:bottom w:val="none" w:sz="0" w:space="0" w:color="auto"/>
        <w:right w:val="none" w:sz="0" w:space="0" w:color="auto"/>
      </w:divBdr>
    </w:div>
    <w:div w:id="2014409632">
      <w:bodyDiv w:val="1"/>
      <w:marLeft w:val="0"/>
      <w:marRight w:val="0"/>
      <w:marTop w:val="0"/>
      <w:marBottom w:val="0"/>
      <w:divBdr>
        <w:top w:val="none" w:sz="0" w:space="0" w:color="auto"/>
        <w:left w:val="none" w:sz="0" w:space="0" w:color="auto"/>
        <w:bottom w:val="none" w:sz="0" w:space="0" w:color="auto"/>
        <w:right w:val="none" w:sz="0" w:space="0" w:color="auto"/>
      </w:divBdr>
    </w:div>
    <w:div w:id="2016880234">
      <w:bodyDiv w:val="1"/>
      <w:marLeft w:val="0"/>
      <w:marRight w:val="0"/>
      <w:marTop w:val="0"/>
      <w:marBottom w:val="0"/>
      <w:divBdr>
        <w:top w:val="none" w:sz="0" w:space="0" w:color="auto"/>
        <w:left w:val="none" w:sz="0" w:space="0" w:color="auto"/>
        <w:bottom w:val="none" w:sz="0" w:space="0" w:color="auto"/>
        <w:right w:val="none" w:sz="0" w:space="0" w:color="auto"/>
      </w:divBdr>
    </w:div>
    <w:div w:id="2024479242">
      <w:bodyDiv w:val="1"/>
      <w:marLeft w:val="0"/>
      <w:marRight w:val="0"/>
      <w:marTop w:val="0"/>
      <w:marBottom w:val="0"/>
      <w:divBdr>
        <w:top w:val="none" w:sz="0" w:space="0" w:color="auto"/>
        <w:left w:val="none" w:sz="0" w:space="0" w:color="auto"/>
        <w:bottom w:val="none" w:sz="0" w:space="0" w:color="auto"/>
        <w:right w:val="none" w:sz="0" w:space="0" w:color="auto"/>
      </w:divBdr>
    </w:div>
    <w:div w:id="2028214594">
      <w:bodyDiv w:val="1"/>
      <w:marLeft w:val="0"/>
      <w:marRight w:val="0"/>
      <w:marTop w:val="0"/>
      <w:marBottom w:val="0"/>
      <w:divBdr>
        <w:top w:val="none" w:sz="0" w:space="0" w:color="auto"/>
        <w:left w:val="none" w:sz="0" w:space="0" w:color="auto"/>
        <w:bottom w:val="none" w:sz="0" w:space="0" w:color="auto"/>
        <w:right w:val="none" w:sz="0" w:space="0" w:color="auto"/>
      </w:divBdr>
    </w:div>
    <w:div w:id="2030912672">
      <w:bodyDiv w:val="1"/>
      <w:marLeft w:val="0"/>
      <w:marRight w:val="0"/>
      <w:marTop w:val="0"/>
      <w:marBottom w:val="0"/>
      <w:divBdr>
        <w:top w:val="none" w:sz="0" w:space="0" w:color="auto"/>
        <w:left w:val="none" w:sz="0" w:space="0" w:color="auto"/>
        <w:bottom w:val="none" w:sz="0" w:space="0" w:color="auto"/>
        <w:right w:val="none" w:sz="0" w:space="0" w:color="auto"/>
      </w:divBdr>
      <w:divsChild>
        <w:div w:id="175384685">
          <w:marLeft w:val="0"/>
          <w:marRight w:val="0"/>
          <w:marTop w:val="0"/>
          <w:marBottom w:val="0"/>
          <w:divBdr>
            <w:top w:val="none" w:sz="0" w:space="0" w:color="auto"/>
            <w:left w:val="none" w:sz="0" w:space="0" w:color="auto"/>
            <w:bottom w:val="none" w:sz="0" w:space="0" w:color="auto"/>
            <w:right w:val="none" w:sz="0" w:space="0" w:color="auto"/>
          </w:divBdr>
        </w:div>
      </w:divsChild>
    </w:div>
    <w:div w:id="2057702939">
      <w:bodyDiv w:val="1"/>
      <w:marLeft w:val="0"/>
      <w:marRight w:val="0"/>
      <w:marTop w:val="0"/>
      <w:marBottom w:val="0"/>
      <w:divBdr>
        <w:top w:val="none" w:sz="0" w:space="0" w:color="auto"/>
        <w:left w:val="none" w:sz="0" w:space="0" w:color="auto"/>
        <w:bottom w:val="none" w:sz="0" w:space="0" w:color="auto"/>
        <w:right w:val="none" w:sz="0" w:space="0" w:color="auto"/>
      </w:divBdr>
    </w:div>
    <w:div w:id="2066447903">
      <w:bodyDiv w:val="1"/>
      <w:marLeft w:val="0"/>
      <w:marRight w:val="0"/>
      <w:marTop w:val="0"/>
      <w:marBottom w:val="0"/>
      <w:divBdr>
        <w:top w:val="none" w:sz="0" w:space="0" w:color="auto"/>
        <w:left w:val="none" w:sz="0" w:space="0" w:color="auto"/>
        <w:bottom w:val="none" w:sz="0" w:space="0" w:color="auto"/>
        <w:right w:val="none" w:sz="0" w:space="0" w:color="auto"/>
      </w:divBdr>
    </w:div>
    <w:div w:id="2077051380">
      <w:bodyDiv w:val="1"/>
      <w:marLeft w:val="0"/>
      <w:marRight w:val="0"/>
      <w:marTop w:val="0"/>
      <w:marBottom w:val="0"/>
      <w:divBdr>
        <w:top w:val="none" w:sz="0" w:space="0" w:color="auto"/>
        <w:left w:val="none" w:sz="0" w:space="0" w:color="auto"/>
        <w:bottom w:val="none" w:sz="0" w:space="0" w:color="auto"/>
        <w:right w:val="none" w:sz="0" w:space="0" w:color="auto"/>
      </w:divBdr>
    </w:div>
    <w:div w:id="2121954092">
      <w:bodyDiv w:val="1"/>
      <w:marLeft w:val="0"/>
      <w:marRight w:val="0"/>
      <w:marTop w:val="0"/>
      <w:marBottom w:val="0"/>
      <w:divBdr>
        <w:top w:val="none" w:sz="0" w:space="0" w:color="auto"/>
        <w:left w:val="none" w:sz="0" w:space="0" w:color="auto"/>
        <w:bottom w:val="none" w:sz="0" w:space="0" w:color="auto"/>
        <w:right w:val="none" w:sz="0" w:space="0" w:color="auto"/>
      </w:divBdr>
    </w:div>
    <w:div w:id="2142570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anita@ebda.org" TargetMode="External"/><Relationship Id="rId13" Type="http://schemas.openxmlformats.org/officeDocument/2006/relationships/image" Target="media/image2.png"/><Relationship Id="rId18" Type="http://schemas.openxmlformats.org/officeDocument/2006/relationships/hyperlink" Target="https://url.emailprotection.link/?b-MImaOIVprpot91tOF-CgCT3Sue7XL-rvriIyW-KUYIXk6w50hsqeY_3EwIUCaROPCxDnMQNnb_udSDOEzzZIivmba8CbUzHOj7S93thXUMQj4HbAfa6qBY_fVNntTTKYVj80eLT5-zfaB1fs0bSa_NB5wFEYI2KZvMbLp9FIU3ZgfOtOw0AKZ02R4KVq5jQB1afyoqRAtHugjk4Knh9E5dIjjsfCA3iugSVWcLg3nEkJ5oufncFoke6tdnfXxSuDSAd41g7J76PzOlLeJbO0fPBZxg4rJA-qgThr4pKE5TKCHVlDXiArjvs7b6XY0FUHsGiXGYCaFy4uDyG8hfyMtT-ESB65A4W-RoGjSScsEulngM-fu75WcFoBKHFaKFrYXH2Xi2FH-toJf-QUxbA5RKfAPj7xwy7oj8i-oYyLkDUCj-Lx94XXV_rmMtp-yJA6ZNwV01gBd4zFvw9tsB6Mxubpd3_09WS8wJyCpX-sFw5smJGLdP1MIEQ4gH8gOQW"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ebda.org/projects/cargill-partnership/"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ebda.org"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EB8B8-B6FC-4A8C-A85B-1C16DC3AF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8</Pages>
  <Words>1787</Words>
  <Characters>10190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OPERATIONS &amp; MAINTENANCE COMMITTEE</vt:lpstr>
    </vt:vector>
  </TitlesOfParts>
  <Company>East Bay Dischargers Authority</Company>
  <LinksUpToDate>false</LinksUpToDate>
  <CharactersWithSpaces>11954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OPERATIONS &amp; MAINTENANCE COMMITTEE</dc:title>
  <dc:creator>Chuck Weir</dc:creator>
  <cp:lastModifiedBy>Juanita Villasenor</cp:lastModifiedBy>
  <cp:revision>26</cp:revision>
  <cp:lastPrinted>2023-04-13T20:28:00Z</cp:lastPrinted>
  <dcterms:created xsi:type="dcterms:W3CDTF">2023-03-20T22:00:00Z</dcterms:created>
  <dcterms:modified xsi:type="dcterms:W3CDTF">2023-04-14T02:10:00Z</dcterms:modified>
  <cp:version>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-878496219</vt:i4>
  </property>
</Properties>
</file>